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D9D62" w14:textId="7923FB89" w:rsidR="00792873" w:rsidRDefault="00792873">
      <w:pPr>
        <w:rPr>
          <w:b/>
          <w:bCs/>
          <w:sz w:val="24"/>
          <w:szCs w:val="24"/>
        </w:rPr>
      </w:pPr>
      <w:r>
        <w:t xml:space="preserve">                                                           </w:t>
      </w:r>
      <w:r w:rsidRPr="00792873">
        <w:rPr>
          <w:b/>
          <w:bCs/>
          <w:sz w:val="24"/>
          <w:szCs w:val="24"/>
        </w:rPr>
        <w:t>Government PG College, Ambala Cantt</w:t>
      </w:r>
    </w:p>
    <w:p w14:paraId="7475A0F1" w14:textId="59AC8299" w:rsidR="00792873" w:rsidRDefault="00792873">
      <w:pPr>
        <w:rPr>
          <w:b/>
          <w:bCs/>
          <w:sz w:val="24"/>
          <w:szCs w:val="24"/>
        </w:rPr>
      </w:pPr>
      <w:r>
        <w:rPr>
          <w:b/>
          <w:bCs/>
          <w:sz w:val="24"/>
          <w:szCs w:val="24"/>
        </w:rPr>
        <w:t xml:space="preserve">                                                         Course File (Session: 2023-2024)</w:t>
      </w:r>
    </w:p>
    <w:p w14:paraId="4A1B1594" w14:textId="72E1326F" w:rsidR="00792873" w:rsidRDefault="00792873">
      <w:pPr>
        <w:rPr>
          <w:b/>
          <w:bCs/>
          <w:sz w:val="24"/>
          <w:szCs w:val="24"/>
        </w:rPr>
      </w:pPr>
      <w:r>
        <w:rPr>
          <w:b/>
          <w:bCs/>
          <w:sz w:val="24"/>
          <w:szCs w:val="24"/>
        </w:rPr>
        <w:t xml:space="preserve">                               </w:t>
      </w:r>
      <w:r w:rsidR="00E2198F">
        <w:rPr>
          <w:b/>
          <w:bCs/>
          <w:sz w:val="24"/>
          <w:szCs w:val="24"/>
        </w:rPr>
        <w:t xml:space="preserve">                 </w:t>
      </w:r>
      <w:r>
        <w:rPr>
          <w:b/>
          <w:bCs/>
          <w:sz w:val="24"/>
          <w:szCs w:val="24"/>
        </w:rPr>
        <w:t>Class:</w:t>
      </w:r>
      <w:r w:rsidR="00E2198F">
        <w:rPr>
          <w:b/>
          <w:bCs/>
          <w:sz w:val="24"/>
          <w:szCs w:val="24"/>
        </w:rPr>
        <w:t xml:space="preserve"> </w:t>
      </w:r>
      <w:r>
        <w:rPr>
          <w:b/>
          <w:bCs/>
          <w:sz w:val="24"/>
          <w:szCs w:val="24"/>
        </w:rPr>
        <w:t>BSC-</w:t>
      </w:r>
      <w:r w:rsidR="00357E17">
        <w:rPr>
          <w:b/>
          <w:bCs/>
          <w:sz w:val="24"/>
          <w:szCs w:val="24"/>
        </w:rPr>
        <w:t>Medical</w:t>
      </w:r>
      <w:r>
        <w:rPr>
          <w:b/>
          <w:bCs/>
          <w:sz w:val="24"/>
          <w:szCs w:val="24"/>
        </w:rPr>
        <w:t xml:space="preserve"> 2</w:t>
      </w:r>
      <w:r w:rsidRPr="00792873">
        <w:rPr>
          <w:b/>
          <w:bCs/>
          <w:sz w:val="24"/>
          <w:szCs w:val="24"/>
          <w:vertAlign w:val="superscript"/>
        </w:rPr>
        <w:t>nd</w:t>
      </w:r>
      <w:r>
        <w:rPr>
          <w:b/>
          <w:bCs/>
          <w:sz w:val="24"/>
          <w:szCs w:val="24"/>
        </w:rPr>
        <w:t xml:space="preserve"> Semester</w:t>
      </w:r>
    </w:p>
    <w:p w14:paraId="24D76EC2" w14:textId="42876F63" w:rsidR="00792873" w:rsidRPr="00C01EBB" w:rsidRDefault="00792873">
      <w:pPr>
        <w:rPr>
          <w:b/>
          <w:bCs/>
          <w:sz w:val="24"/>
          <w:szCs w:val="24"/>
        </w:rPr>
      </w:pPr>
      <w:r>
        <w:rPr>
          <w:b/>
          <w:bCs/>
          <w:sz w:val="24"/>
          <w:szCs w:val="24"/>
        </w:rPr>
        <w:t>Subject Code</w:t>
      </w:r>
      <w:r w:rsidR="00E2198F" w:rsidRPr="00E2198F">
        <w:rPr>
          <w:b/>
          <w:bCs/>
        </w:rPr>
        <w:t xml:space="preserve">: </w:t>
      </w:r>
      <w:r w:rsidR="001133C0" w:rsidRPr="001133C0">
        <w:rPr>
          <w:b/>
          <w:bCs/>
        </w:rPr>
        <w:t>B23-PHY-202</w:t>
      </w:r>
      <w:r w:rsidR="00C01EBB">
        <w:rPr>
          <w:b/>
          <w:bCs/>
        </w:rPr>
        <w:t xml:space="preserve">       </w:t>
      </w:r>
      <w:r w:rsidR="00C01EBB" w:rsidRPr="00C01EBB">
        <w:rPr>
          <w:b/>
          <w:bCs/>
        </w:rPr>
        <w:t>CC-M2</w:t>
      </w:r>
    </w:p>
    <w:p w14:paraId="71848979" w14:textId="4F2F3D58" w:rsidR="00792873" w:rsidRDefault="00792873">
      <w:pPr>
        <w:rPr>
          <w:b/>
          <w:bCs/>
          <w:sz w:val="24"/>
          <w:szCs w:val="24"/>
        </w:rPr>
      </w:pPr>
      <w:r>
        <w:rPr>
          <w:b/>
          <w:bCs/>
          <w:sz w:val="24"/>
          <w:szCs w:val="24"/>
        </w:rPr>
        <w:t>Subject Name</w:t>
      </w:r>
      <w:r w:rsidR="00E2198F">
        <w:rPr>
          <w:b/>
          <w:bCs/>
          <w:sz w:val="24"/>
          <w:szCs w:val="24"/>
        </w:rPr>
        <w:t>:</w:t>
      </w:r>
      <w:r>
        <w:rPr>
          <w:b/>
          <w:bCs/>
          <w:sz w:val="24"/>
          <w:szCs w:val="24"/>
        </w:rPr>
        <w:t xml:space="preserve"> </w:t>
      </w:r>
      <w:r w:rsidR="00E2198F" w:rsidRPr="00E2198F">
        <w:rPr>
          <w:b/>
          <w:bCs/>
        </w:rPr>
        <w:t>Electricity, Magnetism and EM Theory</w:t>
      </w:r>
    </w:p>
    <w:p w14:paraId="429A68C7" w14:textId="77777777" w:rsidR="00E2198F" w:rsidRDefault="00792873">
      <w:pPr>
        <w:rPr>
          <w:b/>
          <w:bCs/>
          <w:sz w:val="24"/>
          <w:szCs w:val="24"/>
        </w:rPr>
      </w:pPr>
      <w:r>
        <w:rPr>
          <w:b/>
          <w:bCs/>
          <w:sz w:val="24"/>
          <w:szCs w:val="24"/>
        </w:rPr>
        <w:t xml:space="preserve">                                                          </w:t>
      </w:r>
    </w:p>
    <w:p w14:paraId="1CB597B0" w14:textId="74420C5E" w:rsidR="00792873" w:rsidRDefault="00E2198F">
      <w:pPr>
        <w:rPr>
          <w:b/>
          <w:bCs/>
          <w:sz w:val="24"/>
          <w:szCs w:val="24"/>
        </w:rPr>
      </w:pPr>
      <w:r>
        <w:rPr>
          <w:b/>
          <w:bCs/>
          <w:sz w:val="24"/>
          <w:szCs w:val="24"/>
        </w:rPr>
        <w:t xml:space="preserve">                                                                  </w:t>
      </w:r>
      <w:r w:rsidR="00792873">
        <w:rPr>
          <w:b/>
          <w:bCs/>
          <w:sz w:val="24"/>
          <w:szCs w:val="24"/>
        </w:rPr>
        <w:t xml:space="preserve"> SYLLABUS</w:t>
      </w:r>
    </w:p>
    <w:p w14:paraId="24E16697" w14:textId="14EC1F9B" w:rsidR="00E2198F" w:rsidRDefault="00E2198F">
      <w:pPr>
        <w:rPr>
          <w:b/>
          <w:bCs/>
          <w:sz w:val="24"/>
          <w:szCs w:val="24"/>
        </w:rPr>
      </w:pPr>
      <w:r>
        <w:rPr>
          <w:b/>
          <w:bCs/>
          <w:sz w:val="24"/>
          <w:szCs w:val="24"/>
        </w:rPr>
        <w:t xml:space="preserve">Maximum Marks: </w:t>
      </w:r>
      <w:r w:rsidR="00C01EBB">
        <w:rPr>
          <w:b/>
          <w:bCs/>
          <w:sz w:val="24"/>
          <w:szCs w:val="24"/>
        </w:rPr>
        <w:t>50</w:t>
      </w:r>
      <w:r>
        <w:rPr>
          <w:b/>
          <w:bCs/>
          <w:sz w:val="24"/>
          <w:szCs w:val="24"/>
        </w:rPr>
        <w:t xml:space="preserve">                                                                                    </w:t>
      </w:r>
      <w:r w:rsidR="00C01EBB">
        <w:rPr>
          <w:b/>
          <w:bCs/>
          <w:sz w:val="24"/>
          <w:szCs w:val="24"/>
        </w:rPr>
        <w:t xml:space="preserve"> </w:t>
      </w:r>
      <w:r>
        <w:rPr>
          <w:b/>
          <w:bCs/>
          <w:sz w:val="24"/>
          <w:szCs w:val="24"/>
        </w:rPr>
        <w:t xml:space="preserve"> </w:t>
      </w:r>
      <w:r w:rsidR="00893464">
        <w:rPr>
          <w:b/>
          <w:bCs/>
          <w:sz w:val="24"/>
          <w:szCs w:val="24"/>
        </w:rPr>
        <w:t xml:space="preserve"> </w:t>
      </w:r>
      <w:r>
        <w:rPr>
          <w:b/>
          <w:bCs/>
          <w:sz w:val="24"/>
          <w:szCs w:val="24"/>
        </w:rPr>
        <w:t>External Marks:</w:t>
      </w:r>
      <w:r w:rsidR="001D6BA0">
        <w:rPr>
          <w:b/>
          <w:bCs/>
          <w:sz w:val="24"/>
          <w:szCs w:val="24"/>
        </w:rPr>
        <w:t>35</w:t>
      </w:r>
    </w:p>
    <w:p w14:paraId="53391D7E" w14:textId="50CEF1D3" w:rsidR="00E2198F" w:rsidRDefault="00E2198F">
      <w:pPr>
        <w:rPr>
          <w:b/>
          <w:bCs/>
          <w:sz w:val="24"/>
          <w:szCs w:val="24"/>
        </w:rPr>
      </w:pPr>
      <w:r>
        <w:rPr>
          <w:b/>
          <w:bCs/>
          <w:sz w:val="24"/>
          <w:szCs w:val="24"/>
        </w:rPr>
        <w:t>Minimum Pass Marks:</w:t>
      </w:r>
      <w:r w:rsidR="001D6BA0">
        <w:rPr>
          <w:b/>
          <w:bCs/>
          <w:sz w:val="24"/>
          <w:szCs w:val="24"/>
        </w:rPr>
        <w:t>14</w:t>
      </w:r>
      <w:r>
        <w:rPr>
          <w:b/>
          <w:bCs/>
          <w:sz w:val="24"/>
          <w:szCs w:val="24"/>
        </w:rPr>
        <w:t xml:space="preserve">                                                                                Internal marks:</w:t>
      </w:r>
      <w:r w:rsidR="00C01EBB">
        <w:rPr>
          <w:b/>
          <w:bCs/>
          <w:sz w:val="24"/>
          <w:szCs w:val="24"/>
        </w:rPr>
        <w:t>15</w:t>
      </w:r>
    </w:p>
    <w:p w14:paraId="2C985850" w14:textId="2D3B3E34" w:rsidR="00E2198F" w:rsidRDefault="00E2198F">
      <w:pPr>
        <w:rPr>
          <w:b/>
          <w:bCs/>
          <w:sz w:val="24"/>
          <w:szCs w:val="24"/>
        </w:rPr>
      </w:pPr>
      <w:r>
        <w:rPr>
          <w:b/>
          <w:bCs/>
          <w:sz w:val="24"/>
          <w:szCs w:val="24"/>
        </w:rPr>
        <w:t>Time: 3</w:t>
      </w:r>
      <w:r w:rsidR="00C01EBB">
        <w:rPr>
          <w:b/>
          <w:bCs/>
          <w:sz w:val="24"/>
          <w:szCs w:val="24"/>
        </w:rPr>
        <w:t xml:space="preserve"> </w:t>
      </w:r>
      <w:r>
        <w:rPr>
          <w:b/>
          <w:bCs/>
          <w:sz w:val="24"/>
          <w:szCs w:val="24"/>
        </w:rPr>
        <w:t>Hours</w:t>
      </w:r>
    </w:p>
    <w:p w14:paraId="67F3373D" w14:textId="77777777" w:rsidR="00893464" w:rsidRDefault="00E2198F">
      <w:pPr>
        <w:rPr>
          <w:b/>
          <w:bCs/>
          <w:sz w:val="24"/>
          <w:szCs w:val="24"/>
        </w:rPr>
      </w:pPr>
      <w:r>
        <w:rPr>
          <w:b/>
          <w:bCs/>
          <w:sz w:val="24"/>
          <w:szCs w:val="24"/>
        </w:rPr>
        <w:t>Note:</w:t>
      </w:r>
    </w:p>
    <w:p w14:paraId="3FC1C28E" w14:textId="2D63C7C2" w:rsidR="00893464" w:rsidRPr="00893464" w:rsidRDefault="00893464">
      <w:pPr>
        <w:rPr>
          <w:b/>
          <w:bCs/>
          <w:sz w:val="24"/>
          <w:szCs w:val="24"/>
        </w:rPr>
      </w:pPr>
      <w:r>
        <w:t>1</w:t>
      </w:r>
      <w:r w:rsidRPr="00893464">
        <w:rPr>
          <w:b/>
          <w:bCs/>
        </w:rPr>
        <w:t xml:space="preserve">.Nine questions will be set in total. </w:t>
      </w:r>
    </w:p>
    <w:p w14:paraId="62D27E9A" w14:textId="77777777" w:rsidR="00893464" w:rsidRDefault="00893464">
      <w:pPr>
        <w:rPr>
          <w:b/>
          <w:bCs/>
        </w:rPr>
      </w:pPr>
      <w:r w:rsidRPr="00893464">
        <w:rPr>
          <w:b/>
          <w:bCs/>
        </w:rPr>
        <w:t xml:space="preserve">2. Question no. 1 will be compulsory and based on the conceptual aspects of the entire syllabus. This question may have 4 parts and the answer should be in brief but not in Yes/No. </w:t>
      </w:r>
    </w:p>
    <w:p w14:paraId="4E96C1D6" w14:textId="77777777" w:rsidR="00893464" w:rsidRDefault="00893464">
      <w:pPr>
        <w:rPr>
          <w:b/>
          <w:bCs/>
        </w:rPr>
      </w:pPr>
      <w:r w:rsidRPr="00893464">
        <w:rPr>
          <w:b/>
          <w:bCs/>
        </w:rPr>
        <w:t xml:space="preserve">3. Four more questions are to be attempted, selecting one question out of two questions set from each unit. Each question may contain two or more parts. All questions will carry equal marks. </w:t>
      </w:r>
    </w:p>
    <w:p w14:paraId="30FFFF29" w14:textId="404FC073" w:rsidR="00E2198F" w:rsidRPr="00893464" w:rsidRDefault="00893464">
      <w:pPr>
        <w:rPr>
          <w:b/>
          <w:bCs/>
          <w:sz w:val="24"/>
          <w:szCs w:val="24"/>
        </w:rPr>
      </w:pPr>
      <w:r w:rsidRPr="00893464">
        <w:rPr>
          <w:b/>
          <w:bCs/>
        </w:rPr>
        <w:t>4. 20% numerical problems are to be set. 5. Use of scientific (non-programmable) calculator is allowed.</w:t>
      </w:r>
    </w:p>
    <w:p w14:paraId="46579E60" w14:textId="1EC1D27F" w:rsidR="00E2198F" w:rsidRPr="00C01EBB" w:rsidRDefault="009A7D24">
      <w:pPr>
        <w:rPr>
          <w:b/>
          <w:bCs/>
          <w:sz w:val="24"/>
          <w:szCs w:val="24"/>
          <w:u w:val="single"/>
        </w:rPr>
      </w:pPr>
      <w:r>
        <w:rPr>
          <w:b/>
          <w:bCs/>
          <w:sz w:val="24"/>
          <w:szCs w:val="24"/>
        </w:rPr>
        <w:t xml:space="preserve">                                                                        </w:t>
      </w:r>
      <w:r w:rsidR="00E2198F">
        <w:rPr>
          <w:b/>
          <w:bCs/>
          <w:sz w:val="24"/>
          <w:szCs w:val="24"/>
        </w:rPr>
        <w:t xml:space="preserve"> </w:t>
      </w:r>
      <w:r w:rsidR="00E2198F" w:rsidRPr="00C01EBB">
        <w:rPr>
          <w:b/>
          <w:bCs/>
          <w:sz w:val="24"/>
          <w:szCs w:val="24"/>
          <w:u w:val="single"/>
        </w:rPr>
        <w:t>U</w:t>
      </w:r>
      <w:r w:rsidR="001835B4" w:rsidRPr="00C01EBB">
        <w:rPr>
          <w:b/>
          <w:bCs/>
          <w:sz w:val="24"/>
          <w:szCs w:val="24"/>
          <w:u w:val="single"/>
        </w:rPr>
        <w:t>NIT</w:t>
      </w:r>
      <w:r w:rsidR="00E2198F" w:rsidRPr="00C01EBB">
        <w:rPr>
          <w:b/>
          <w:bCs/>
          <w:sz w:val="24"/>
          <w:szCs w:val="24"/>
          <w:u w:val="single"/>
        </w:rPr>
        <w:t>-1</w:t>
      </w:r>
    </w:p>
    <w:p w14:paraId="034EF926" w14:textId="64967654" w:rsidR="00E2198F" w:rsidRDefault="009A7D24">
      <w:pPr>
        <w:rPr>
          <w:b/>
          <w:bCs/>
          <w:sz w:val="24"/>
          <w:szCs w:val="24"/>
        </w:rPr>
      </w:pPr>
      <w:r w:rsidRPr="009A7D24">
        <w:rPr>
          <w:b/>
          <w:bCs/>
        </w:rPr>
        <w:t>Vector Background and Electric Field:</w:t>
      </w:r>
      <w:r>
        <w:t xml:space="preserve"> Gradient of a scalar and its physical significance, Line, Surface and Volume integrals of a vector and their physical significance, Flux of a vector field, Divergence and curl of a vector and their physical significance, Gauss’s divergence theorem, Stoke’s theorem. </w:t>
      </w:r>
    </w:p>
    <w:p w14:paraId="4E52E996" w14:textId="7F69CFAB" w:rsidR="009A7D24" w:rsidRPr="00C01EBB" w:rsidRDefault="009A7D24">
      <w:pPr>
        <w:rPr>
          <w:b/>
          <w:bCs/>
          <w:sz w:val="24"/>
          <w:szCs w:val="24"/>
          <w:u w:val="single"/>
        </w:rPr>
      </w:pPr>
      <w:r w:rsidRPr="00C01EBB">
        <w:rPr>
          <w:b/>
          <w:bCs/>
          <w:sz w:val="24"/>
          <w:szCs w:val="24"/>
        </w:rPr>
        <w:t xml:space="preserve">                                                                        </w:t>
      </w:r>
      <w:r w:rsidRPr="00C01EBB">
        <w:rPr>
          <w:b/>
          <w:bCs/>
          <w:sz w:val="24"/>
          <w:szCs w:val="24"/>
          <w:u w:val="single"/>
        </w:rPr>
        <w:t>UNIT-</w:t>
      </w:r>
      <w:r w:rsidRPr="00C01EBB">
        <w:rPr>
          <w:sz w:val="24"/>
          <w:szCs w:val="24"/>
          <w:u w:val="single"/>
        </w:rPr>
        <w:t xml:space="preserve"> </w:t>
      </w:r>
      <w:r w:rsidRPr="00C01EBB">
        <w:rPr>
          <w:b/>
          <w:bCs/>
          <w:sz w:val="24"/>
          <w:szCs w:val="24"/>
          <w:u w:val="single"/>
        </w:rPr>
        <w:t>2</w:t>
      </w:r>
    </w:p>
    <w:p w14:paraId="1950CFF4" w14:textId="5EE0F72A" w:rsidR="00A21857" w:rsidRPr="009A7D24" w:rsidRDefault="00A21857">
      <w:pPr>
        <w:rPr>
          <w:b/>
          <w:bCs/>
          <w:sz w:val="24"/>
          <w:szCs w:val="24"/>
        </w:rPr>
      </w:pPr>
      <w:r w:rsidRPr="001133C0">
        <w:rPr>
          <w:b/>
          <w:bCs/>
        </w:rPr>
        <w:t>Magnetic field and magnetic properties:</w:t>
      </w:r>
      <w:r>
        <w:t xml:space="preserve"> Magnetic induction, Magnetic flux, Solenoidal nature of vector field of induction, properties of B (</w:t>
      </w:r>
      <w:proofErr w:type="spellStart"/>
      <w:r>
        <w:t>i</w:t>
      </w:r>
      <w:proofErr w:type="spellEnd"/>
      <w:r>
        <w:t xml:space="preserve">) </w:t>
      </w:r>
      <w:proofErr w:type="gramStart"/>
      <w:r>
        <w:rPr>
          <w:rFonts w:ascii="Cambria Math" w:hAnsi="Cambria Math" w:cs="Cambria Math"/>
        </w:rPr>
        <w:t>∇</w:t>
      </w:r>
      <w:r>
        <w:t>.B</w:t>
      </w:r>
      <w:proofErr w:type="gramEnd"/>
      <w:r>
        <w:t xml:space="preserve"> = 0 (ii) </w:t>
      </w:r>
      <w:r>
        <w:rPr>
          <w:rFonts w:ascii="Cambria Math" w:hAnsi="Cambria Math" w:cs="Cambria Math"/>
        </w:rPr>
        <w:t>∇</w:t>
      </w:r>
      <w:r>
        <w:t xml:space="preserve"> </w:t>
      </w:r>
      <w:r>
        <w:rPr>
          <w:rFonts w:ascii="Calibri" w:hAnsi="Calibri" w:cs="Calibri"/>
        </w:rPr>
        <w:t>×</w:t>
      </w:r>
      <w:r>
        <w:t xml:space="preserve">B = </w:t>
      </w:r>
      <w:r>
        <w:rPr>
          <w:rFonts w:ascii="Calibri" w:hAnsi="Calibri" w:cs="Calibri"/>
        </w:rPr>
        <w:t>µ</w:t>
      </w:r>
      <w:proofErr w:type="spellStart"/>
      <w:r>
        <w:t>oJ</w:t>
      </w:r>
      <w:proofErr w:type="spellEnd"/>
      <w:r>
        <w:t>, Magnetic Materials, types, Hysteresis curve and importance of Hysteresis Curve</w:t>
      </w:r>
    </w:p>
    <w:p w14:paraId="575BDFF6" w14:textId="256B7DF4" w:rsidR="007220C3" w:rsidRPr="00C01EBB" w:rsidRDefault="00C01EBB" w:rsidP="007220C3">
      <w:pPr>
        <w:rPr>
          <w:b/>
          <w:bCs/>
          <w:sz w:val="24"/>
          <w:szCs w:val="24"/>
          <w:u w:val="single"/>
        </w:rPr>
      </w:pPr>
      <w:r>
        <w:rPr>
          <w:b/>
          <w:bCs/>
          <w:sz w:val="24"/>
          <w:szCs w:val="24"/>
        </w:rPr>
        <w:t xml:space="preserve">                                                                         </w:t>
      </w:r>
      <w:r w:rsidR="007220C3" w:rsidRPr="00C01EBB">
        <w:rPr>
          <w:b/>
          <w:bCs/>
          <w:sz w:val="24"/>
          <w:szCs w:val="24"/>
          <w:u w:val="single"/>
        </w:rPr>
        <w:t>UNIT-</w:t>
      </w:r>
      <w:r w:rsidR="007220C3" w:rsidRPr="00C01EBB">
        <w:rPr>
          <w:sz w:val="24"/>
          <w:szCs w:val="24"/>
          <w:u w:val="single"/>
        </w:rPr>
        <w:t xml:space="preserve"> </w:t>
      </w:r>
      <w:r w:rsidR="007220C3" w:rsidRPr="00C01EBB">
        <w:rPr>
          <w:b/>
          <w:bCs/>
          <w:sz w:val="24"/>
          <w:szCs w:val="24"/>
          <w:u w:val="single"/>
        </w:rPr>
        <w:t>3</w:t>
      </w:r>
    </w:p>
    <w:p w14:paraId="4D105A4F" w14:textId="07656E88" w:rsidR="00C01EBB" w:rsidRPr="00C01EBB" w:rsidRDefault="00A21857">
      <w:r w:rsidRPr="001133C0">
        <w:rPr>
          <w:b/>
          <w:bCs/>
        </w:rPr>
        <w:t>Time varying electromagnetic fields and electromagnetic wave</w:t>
      </w:r>
      <w:r w:rsidR="001133C0">
        <w:rPr>
          <w:b/>
          <w:bCs/>
        </w:rPr>
        <w:t>s</w:t>
      </w:r>
      <w:r w:rsidRPr="001133C0">
        <w:rPr>
          <w:b/>
          <w:bCs/>
        </w:rPr>
        <w:t>:</w:t>
      </w:r>
      <w:r>
        <w:t xml:space="preserve"> Electromagnetic induction, Faraday’s laws of induction and Lenz’s Law, Derivation of Maxwell’s equations and their physical significance. Boundary conditions at interface between two different media, Propagation of electromagnetic wave (Basic idea, no derivation), Poynting vector and Poynting theorem.</w:t>
      </w:r>
    </w:p>
    <w:p w14:paraId="6FE9832F" w14:textId="7F046FB1" w:rsidR="007220C3" w:rsidRPr="009A7D24" w:rsidRDefault="007220C3" w:rsidP="007220C3">
      <w:pPr>
        <w:rPr>
          <w:b/>
          <w:bCs/>
          <w:sz w:val="24"/>
          <w:szCs w:val="24"/>
        </w:rPr>
      </w:pPr>
      <w:r>
        <w:rPr>
          <w:b/>
          <w:bCs/>
          <w:sz w:val="24"/>
          <w:szCs w:val="24"/>
        </w:rPr>
        <w:lastRenderedPageBreak/>
        <w:t xml:space="preserve">                                                                        </w:t>
      </w:r>
      <w:r w:rsidRPr="009A7D24">
        <w:rPr>
          <w:b/>
          <w:bCs/>
          <w:sz w:val="24"/>
          <w:szCs w:val="24"/>
          <w:u w:val="single"/>
        </w:rPr>
        <w:t>UNIT-</w:t>
      </w:r>
      <w:r w:rsidRPr="009A7D24">
        <w:rPr>
          <w:sz w:val="24"/>
          <w:szCs w:val="24"/>
        </w:rPr>
        <w:t xml:space="preserve"> </w:t>
      </w:r>
      <w:r>
        <w:rPr>
          <w:b/>
          <w:bCs/>
          <w:sz w:val="24"/>
          <w:szCs w:val="24"/>
        </w:rPr>
        <w:t>4</w:t>
      </w:r>
    </w:p>
    <w:p w14:paraId="30F128DE" w14:textId="0E9522BC" w:rsidR="00E2198F" w:rsidRDefault="00A21857">
      <w:pPr>
        <w:rPr>
          <w:b/>
          <w:bCs/>
          <w:sz w:val="24"/>
          <w:szCs w:val="24"/>
        </w:rPr>
      </w:pPr>
      <w:r w:rsidRPr="001133C0">
        <w:rPr>
          <w:b/>
          <w:bCs/>
        </w:rPr>
        <w:t>D.C. and A.C. circuits:</w:t>
      </w:r>
      <w:r>
        <w:t xml:space="preserve"> D.C. Network theorems</w:t>
      </w:r>
      <w:r w:rsidR="001133C0">
        <w:t>,</w:t>
      </w:r>
      <w:r>
        <w:t xml:space="preserve"> Thevenin’s theorem, Norton theorem, Superposition theorem; Analysis of LCR Series and parallel resonant circuits.</w:t>
      </w:r>
    </w:p>
    <w:p w14:paraId="70CF5F60" w14:textId="22276EDB" w:rsidR="00F51799" w:rsidRDefault="00F51799" w:rsidP="007220C3">
      <w:pPr>
        <w:rPr>
          <w:b/>
          <w:bCs/>
        </w:rPr>
      </w:pPr>
      <w:r w:rsidRPr="00F51799">
        <w:rPr>
          <w:b/>
          <w:bCs/>
        </w:rPr>
        <w:t>TEXT BOOK:</w:t>
      </w:r>
      <w:r w:rsidR="003B29EA">
        <w:rPr>
          <w:b/>
          <w:bCs/>
        </w:rPr>
        <w:t xml:space="preserve"> </w:t>
      </w:r>
    </w:p>
    <w:p w14:paraId="3FE431B4" w14:textId="228CAEDE" w:rsidR="00FE2385" w:rsidRDefault="003B29EA" w:rsidP="00FE2385">
      <w:r>
        <w:rPr>
          <w:b/>
          <w:bCs/>
        </w:rPr>
        <w:t>1</w:t>
      </w:r>
      <w:r w:rsidR="00FE2385">
        <w:rPr>
          <w:b/>
          <w:bCs/>
        </w:rPr>
        <w:t xml:space="preserve">. </w:t>
      </w:r>
      <w:r w:rsidRPr="00FE2385">
        <w:t xml:space="preserve">Electricity and magnetism, </w:t>
      </w:r>
      <w:proofErr w:type="spellStart"/>
      <w:proofErr w:type="gramStart"/>
      <w:r w:rsidRPr="00FE2385">
        <w:t>D.</w:t>
      </w:r>
      <w:r w:rsidR="00FE2385" w:rsidRPr="003B29EA">
        <w:t>Chattopadh</w:t>
      </w:r>
      <w:r w:rsidR="00FE2385">
        <w:t>y</w:t>
      </w:r>
      <w:r w:rsidR="00FE2385" w:rsidRPr="003B29EA">
        <w:t>ay</w:t>
      </w:r>
      <w:proofErr w:type="spellEnd"/>
      <w:proofErr w:type="gramEnd"/>
      <w:r w:rsidR="00FE2385" w:rsidRPr="003B29EA">
        <w:t>, P.C. Rakshit</w:t>
      </w:r>
      <w:r w:rsidR="00FE2385">
        <w:t>, 2011.</w:t>
      </w:r>
    </w:p>
    <w:p w14:paraId="0A1D3FD0" w14:textId="1958CB69" w:rsidR="00FE2385" w:rsidRDefault="00FE2385" w:rsidP="00FE2385">
      <w:r>
        <w:t xml:space="preserve">2. Foundation of Electromagnetic Theory, John R. Reitz, </w:t>
      </w:r>
      <w:proofErr w:type="spellStart"/>
      <w:r>
        <w:t>Froderick</w:t>
      </w:r>
      <w:proofErr w:type="spellEnd"/>
      <w:r>
        <w:t xml:space="preserve"> j. Milford, Robert W. Christy,4</w:t>
      </w:r>
      <w:r w:rsidRPr="00FE2385">
        <w:rPr>
          <w:vertAlign w:val="superscript"/>
        </w:rPr>
        <w:t>th</w:t>
      </w:r>
      <w:r>
        <w:t xml:space="preserve"> Edition, 2009.</w:t>
      </w:r>
    </w:p>
    <w:p w14:paraId="7E80452C" w14:textId="0242300F" w:rsidR="00FE2385" w:rsidRDefault="00FE2385" w:rsidP="00FE2385">
      <w:pPr>
        <w:rPr>
          <w:b/>
          <w:bCs/>
        </w:rPr>
      </w:pPr>
      <w:r>
        <w:t>3.</w:t>
      </w:r>
      <w:r w:rsidR="008B5373">
        <w:t xml:space="preserve"> Principle of Electromagnetics, Matthew N.O. Sadiku, S.V. Kulkarni,6</w:t>
      </w:r>
      <w:r w:rsidR="008B5373" w:rsidRPr="008B5373">
        <w:rPr>
          <w:vertAlign w:val="superscript"/>
        </w:rPr>
        <w:t>th</w:t>
      </w:r>
      <w:r w:rsidR="008B5373">
        <w:t xml:space="preserve"> Edition.</w:t>
      </w:r>
    </w:p>
    <w:p w14:paraId="43FF09A0" w14:textId="30539FC8" w:rsidR="003B29EA" w:rsidRPr="00F51799" w:rsidRDefault="003B29EA" w:rsidP="007220C3">
      <w:pPr>
        <w:rPr>
          <w:b/>
          <w:bCs/>
        </w:rPr>
      </w:pPr>
    </w:p>
    <w:p w14:paraId="5696F290" w14:textId="77777777" w:rsidR="002A7FE3" w:rsidRDefault="00F51799" w:rsidP="002A7FE3">
      <w:r w:rsidRPr="00F51799">
        <w:rPr>
          <w:b/>
          <w:bCs/>
        </w:rPr>
        <w:t>REFERENCE BOOK:</w:t>
      </w:r>
    </w:p>
    <w:p w14:paraId="791963C2" w14:textId="77777777" w:rsidR="00527849" w:rsidRDefault="00527849" w:rsidP="002A7FE3">
      <w:r>
        <w:t>1. Electricity and Magnetism (Berkley, Phys. Course 2), Edward M. Purcell, 1986 McGrawHill Education 2. Electricity and Magnetism: A.S. Mahajan &amp; A.A. Rangwala (Tata- McGraw Hill), 1988.</w:t>
      </w:r>
    </w:p>
    <w:p w14:paraId="695D5BBB" w14:textId="77777777" w:rsidR="00527849" w:rsidRDefault="00527849" w:rsidP="002A7FE3">
      <w:r>
        <w:t xml:space="preserve"> 3. Electricity, Magnetism &amp; Electromagnetic Theory, S. </w:t>
      </w:r>
      <w:proofErr w:type="gramStart"/>
      <w:r>
        <w:t>Mahajan</w:t>
      </w:r>
      <w:proofErr w:type="gramEnd"/>
      <w:r>
        <w:t xml:space="preserve"> and Choudhury, 2012, Tata McGraw </w:t>
      </w:r>
    </w:p>
    <w:p w14:paraId="17A13C32" w14:textId="77777777" w:rsidR="00527849" w:rsidRDefault="00527849" w:rsidP="002A7FE3">
      <w:r>
        <w:t xml:space="preserve">4. Introduction to Electrodynamics, D.J. Griffiths, 3rd </w:t>
      </w:r>
      <w:proofErr w:type="spellStart"/>
      <w:r>
        <w:t>Edn</w:t>
      </w:r>
      <w:proofErr w:type="spellEnd"/>
      <w:r>
        <w:t xml:space="preserve">., 1998, Benjamin Cummings. </w:t>
      </w:r>
    </w:p>
    <w:p w14:paraId="4EC74A2B" w14:textId="77777777" w:rsidR="00527849" w:rsidRDefault="00527849" w:rsidP="002A7FE3">
      <w:r>
        <w:t xml:space="preserve">5. Feynman Lectures Vol.2, R.P. Feynman, R.B. Leighton, M. Sands, 2008, Pearson Education </w:t>
      </w:r>
    </w:p>
    <w:p w14:paraId="0077B861" w14:textId="77777777" w:rsidR="00527849" w:rsidRDefault="00527849" w:rsidP="002A7FE3">
      <w:r>
        <w:t xml:space="preserve">6. Elements of Electromagnetics, M.N.O. Sadiku, 2010, Oxford University Press. </w:t>
      </w:r>
    </w:p>
    <w:p w14:paraId="07EC20BC" w14:textId="77777777" w:rsidR="00527849" w:rsidRDefault="00527849" w:rsidP="002A7FE3">
      <w:r>
        <w:t xml:space="preserve">7. Electricity and Magnetism, </w:t>
      </w:r>
      <w:proofErr w:type="spellStart"/>
      <w:r>
        <w:t>J.</w:t>
      </w:r>
      <w:proofErr w:type="gramStart"/>
      <w:r>
        <w:t>H.Fewkes</w:t>
      </w:r>
      <w:proofErr w:type="spellEnd"/>
      <w:proofErr w:type="gramEnd"/>
      <w:r>
        <w:t xml:space="preserve"> &amp; </w:t>
      </w:r>
      <w:proofErr w:type="spellStart"/>
      <w:r>
        <w:t>J.Yarwood</w:t>
      </w:r>
      <w:proofErr w:type="spellEnd"/>
      <w:r>
        <w:t xml:space="preserve">. Vol. I, 1991, Oxford Univ. Press. </w:t>
      </w:r>
    </w:p>
    <w:p w14:paraId="1F85E267" w14:textId="77777777" w:rsidR="00C01EBB" w:rsidRDefault="00527849" w:rsidP="007220C3">
      <w:r>
        <w:t xml:space="preserve">8. Field and Wave Electromagnetics (2nd </w:t>
      </w:r>
      <w:proofErr w:type="spellStart"/>
      <w:r>
        <w:t>Edn</w:t>
      </w:r>
      <w:proofErr w:type="spellEnd"/>
      <w:r>
        <w:t xml:space="preserve">.), David K. </w:t>
      </w:r>
      <w:proofErr w:type="gramStart"/>
      <w:r>
        <w:t>Cheng ,</w:t>
      </w:r>
      <w:proofErr w:type="gramEnd"/>
      <w:r>
        <w:t xml:space="preserve"> Addison-Wesley Publishing Compa</w:t>
      </w:r>
    </w:p>
    <w:p w14:paraId="5B76C04E" w14:textId="77777777" w:rsidR="00C01EBB" w:rsidRDefault="00C01EBB" w:rsidP="007220C3">
      <w:pPr>
        <w:rPr>
          <w:b/>
          <w:bCs/>
        </w:rPr>
      </w:pPr>
    </w:p>
    <w:p w14:paraId="50C78AB4" w14:textId="6E4B57DE" w:rsidR="00D952D9" w:rsidRPr="00C01EBB" w:rsidRDefault="00F51799" w:rsidP="007220C3">
      <w:r w:rsidRPr="00F51799">
        <w:rPr>
          <w:b/>
          <w:bCs/>
        </w:rPr>
        <w:t>COURSE OBJECTIVES:</w:t>
      </w:r>
    </w:p>
    <w:p w14:paraId="3B23EBCB" w14:textId="41500D67" w:rsidR="007220C3" w:rsidRDefault="00D952D9" w:rsidP="00D952D9">
      <w:pPr>
        <w:pStyle w:val="ListParagraph"/>
        <w:numPr>
          <w:ilvl w:val="0"/>
          <w:numId w:val="4"/>
        </w:numPr>
      </w:pPr>
      <w:r w:rsidRPr="00D952D9">
        <w:t>understand the basic mathematical concepts related to electromagnetic vector fields.</w:t>
      </w:r>
    </w:p>
    <w:p w14:paraId="371EF5D2" w14:textId="3696ACAF" w:rsidR="00D952D9" w:rsidRPr="00D952D9" w:rsidRDefault="00D952D9" w:rsidP="00D952D9">
      <w:pPr>
        <w:pStyle w:val="ListParagraph"/>
        <w:numPr>
          <w:ilvl w:val="0"/>
          <w:numId w:val="4"/>
        </w:numPr>
      </w:pPr>
      <w:r>
        <w:t>Students will familiar with natural magnets and the different materials a magnet can attract</w:t>
      </w:r>
    </w:p>
    <w:p w14:paraId="5DEC20B5" w14:textId="704A3AF8" w:rsidR="00D952D9" w:rsidRDefault="00D952D9" w:rsidP="00D952D9">
      <w:pPr>
        <w:pStyle w:val="ListParagraph"/>
        <w:numPr>
          <w:ilvl w:val="0"/>
          <w:numId w:val="4"/>
        </w:numPr>
      </w:pPr>
      <w:r>
        <w:t>Study the electric and magnetic fields.</w:t>
      </w:r>
    </w:p>
    <w:p w14:paraId="4B91FD75" w14:textId="58483774" w:rsidR="00D952D9" w:rsidRDefault="00D952D9" w:rsidP="00D952D9">
      <w:pPr>
        <w:pStyle w:val="ListParagraph"/>
        <w:numPr>
          <w:ilvl w:val="0"/>
          <w:numId w:val="4"/>
        </w:numPr>
      </w:pPr>
      <w:r>
        <w:t>To introduce the concept of different coordinate systems, Maxwell’s equation</w:t>
      </w:r>
    </w:p>
    <w:p w14:paraId="65844E0E" w14:textId="649DBAA7" w:rsidR="00D952D9" w:rsidRDefault="00D952D9" w:rsidP="00D952D9">
      <w:pPr>
        <w:pStyle w:val="ListParagraph"/>
        <w:numPr>
          <w:ilvl w:val="0"/>
          <w:numId w:val="4"/>
        </w:numPr>
      </w:pPr>
      <w:r>
        <w:t>D</w:t>
      </w:r>
      <w:r w:rsidR="006B5345">
        <w:t>escribe</w:t>
      </w:r>
      <w:r w:rsidR="00F47936">
        <w:t xml:space="preserve"> </w:t>
      </w:r>
      <w:r>
        <w:t>magnetic field lines around a single magnet.</w:t>
      </w:r>
    </w:p>
    <w:p w14:paraId="76923760" w14:textId="5B83C96D" w:rsidR="00D952D9" w:rsidRPr="00D952D9" w:rsidRDefault="00D952D9" w:rsidP="00D952D9">
      <w:pPr>
        <w:pStyle w:val="ListParagraph"/>
        <w:numPr>
          <w:ilvl w:val="0"/>
          <w:numId w:val="4"/>
        </w:numPr>
      </w:pPr>
      <w:r>
        <w:t>Understand the basic electronics concepts</w:t>
      </w:r>
    </w:p>
    <w:p w14:paraId="0243D78A" w14:textId="77777777" w:rsidR="00731A24" w:rsidRPr="00377AB9" w:rsidRDefault="00731A24">
      <w:pPr>
        <w:rPr>
          <w:b/>
          <w:bCs/>
          <w:sz w:val="24"/>
          <w:szCs w:val="24"/>
        </w:rPr>
      </w:pPr>
      <w:r w:rsidRPr="00377AB9">
        <w:rPr>
          <w:b/>
          <w:bCs/>
          <w:sz w:val="24"/>
          <w:szCs w:val="24"/>
        </w:rPr>
        <w:t>Course Outcomes:</w:t>
      </w:r>
    </w:p>
    <w:p w14:paraId="31613612" w14:textId="77777777" w:rsidR="00731A24" w:rsidRDefault="00731A24">
      <w:r>
        <w:t xml:space="preserve"> After completing this course, the learner will be able to:</w:t>
      </w:r>
    </w:p>
    <w:p w14:paraId="64FE091C" w14:textId="72839702" w:rsidR="00D61F82" w:rsidRPr="00D61F82" w:rsidRDefault="00D61F82" w:rsidP="00D61F82">
      <w:pPr>
        <w:pStyle w:val="ListParagraph"/>
        <w:numPr>
          <w:ilvl w:val="0"/>
          <w:numId w:val="5"/>
        </w:numPr>
        <w:rPr>
          <w:b/>
          <w:bCs/>
          <w:sz w:val="24"/>
          <w:szCs w:val="24"/>
        </w:rPr>
      </w:pPr>
      <w:r>
        <w:t xml:space="preserve">Explain and differentiate the vector and scalar formalisms of electrostatics. Also be able to apply Gauss’s Divergence &amp; Stokes theorem to solve various problems in electrostatics. </w:t>
      </w:r>
    </w:p>
    <w:p w14:paraId="0C0BB91F" w14:textId="1F7E99A1" w:rsidR="00D61F82" w:rsidRPr="00D61F82" w:rsidRDefault="00D61F82" w:rsidP="00D61F82">
      <w:pPr>
        <w:pStyle w:val="ListParagraph"/>
        <w:numPr>
          <w:ilvl w:val="0"/>
          <w:numId w:val="5"/>
        </w:numPr>
        <w:rPr>
          <w:b/>
          <w:bCs/>
          <w:sz w:val="24"/>
          <w:szCs w:val="24"/>
        </w:rPr>
      </w:pPr>
      <w:r>
        <w:t xml:space="preserve">Describe the magnetic materials &amp; important properties of magnetic field. Understand the properties and theories of </w:t>
      </w:r>
      <w:proofErr w:type="spellStart"/>
      <w:r>
        <w:t>dia</w:t>
      </w:r>
      <w:proofErr w:type="spellEnd"/>
      <w:r>
        <w:t>-, para- &amp; ferromagnetic materials.</w:t>
      </w:r>
    </w:p>
    <w:p w14:paraId="26F36CF9" w14:textId="49422641" w:rsidR="00D61F82" w:rsidRPr="00D61F82" w:rsidRDefault="00D61F82" w:rsidP="00D61F82">
      <w:pPr>
        <w:pStyle w:val="ListParagraph"/>
        <w:numPr>
          <w:ilvl w:val="0"/>
          <w:numId w:val="5"/>
        </w:numPr>
        <w:rPr>
          <w:b/>
          <w:bCs/>
          <w:sz w:val="24"/>
          <w:szCs w:val="24"/>
        </w:rPr>
      </w:pPr>
      <w:r>
        <w:lastRenderedPageBreak/>
        <w:t xml:space="preserve"> Derive Maxwell equations and their physical significance and familiar boundary conditions at the interface between different media. The students will also be able to have basic idea about the propagation of electromagnetic waves. </w:t>
      </w:r>
    </w:p>
    <w:p w14:paraId="4D4CB016" w14:textId="7E0A7BCF" w:rsidR="00D61F82" w:rsidRPr="00D61F82" w:rsidRDefault="00D61F82" w:rsidP="00D61F82">
      <w:pPr>
        <w:pStyle w:val="ListParagraph"/>
        <w:numPr>
          <w:ilvl w:val="0"/>
          <w:numId w:val="5"/>
        </w:numPr>
        <w:rPr>
          <w:b/>
          <w:bCs/>
          <w:sz w:val="24"/>
          <w:szCs w:val="24"/>
        </w:rPr>
      </w:pPr>
      <w:r>
        <w:t xml:space="preserve">Analyze DC/AC circuits consisting of parallel and/or series combinations of voltage sources and resistors and to describe the graphical relationship of resistance, </w:t>
      </w:r>
      <w:proofErr w:type="gramStart"/>
      <w:r>
        <w:t>capacitor</w:t>
      </w:r>
      <w:proofErr w:type="gramEnd"/>
      <w:r>
        <w:t xml:space="preserve"> and inductor. </w:t>
      </w:r>
    </w:p>
    <w:p w14:paraId="27A0412B" w14:textId="733CB84C" w:rsidR="00E2198F" w:rsidRDefault="00D61F82" w:rsidP="00D61F82">
      <w:pPr>
        <w:pStyle w:val="ListParagraph"/>
        <w:numPr>
          <w:ilvl w:val="0"/>
          <w:numId w:val="5"/>
        </w:numPr>
        <w:rPr>
          <w:b/>
          <w:bCs/>
          <w:sz w:val="24"/>
          <w:szCs w:val="24"/>
        </w:rPr>
      </w:pPr>
      <w:r>
        <w:t xml:space="preserve">Learn to present observations, results, </w:t>
      </w:r>
      <w:proofErr w:type="gramStart"/>
      <w:r>
        <w:t>analysis</w:t>
      </w:r>
      <w:proofErr w:type="gramEnd"/>
      <w:r>
        <w:t xml:space="preserve"> and different concepts related to experiments of Electricity and Magnetism.</w:t>
      </w:r>
    </w:p>
    <w:p w14:paraId="36BFEED2" w14:textId="7C39BFE2" w:rsidR="00E2198F" w:rsidRDefault="00E2198F">
      <w:pPr>
        <w:rPr>
          <w:b/>
          <w:bCs/>
          <w:sz w:val="24"/>
          <w:szCs w:val="24"/>
        </w:rPr>
      </w:pPr>
    </w:p>
    <w:p w14:paraId="1FD68040" w14:textId="52080E73" w:rsidR="00EA2E5E" w:rsidRDefault="001A6829">
      <w:pPr>
        <w:rPr>
          <w:b/>
          <w:bCs/>
          <w:sz w:val="24"/>
          <w:szCs w:val="24"/>
        </w:rPr>
      </w:pPr>
      <w:r>
        <w:rPr>
          <w:b/>
          <w:bCs/>
          <w:sz w:val="24"/>
          <w:szCs w:val="24"/>
        </w:rPr>
        <w:t xml:space="preserve">                                                                   </w:t>
      </w:r>
      <w:r w:rsidR="00EA2E5E">
        <w:rPr>
          <w:b/>
          <w:bCs/>
          <w:sz w:val="24"/>
          <w:szCs w:val="24"/>
        </w:rPr>
        <w:t xml:space="preserve"> LESSON PLAN</w:t>
      </w:r>
    </w:p>
    <w:tbl>
      <w:tblPr>
        <w:tblStyle w:val="TableGrid"/>
        <w:tblW w:w="0" w:type="auto"/>
        <w:tblLook w:val="04A0" w:firstRow="1" w:lastRow="0" w:firstColumn="1" w:lastColumn="0" w:noHBand="0" w:noVBand="1"/>
      </w:tblPr>
      <w:tblGrid>
        <w:gridCol w:w="1255"/>
        <w:gridCol w:w="2070"/>
        <w:gridCol w:w="6025"/>
      </w:tblGrid>
      <w:tr w:rsidR="00EA2E5E" w14:paraId="7B5A9BD5" w14:textId="77777777" w:rsidTr="007F0E68">
        <w:trPr>
          <w:trHeight w:val="773"/>
        </w:trPr>
        <w:tc>
          <w:tcPr>
            <w:tcW w:w="1255" w:type="dxa"/>
          </w:tcPr>
          <w:p w14:paraId="7F37E574" w14:textId="6DCE8EDC" w:rsidR="00EA2E5E" w:rsidRDefault="00DE6767">
            <w:pPr>
              <w:rPr>
                <w:b/>
                <w:bCs/>
                <w:sz w:val="24"/>
                <w:szCs w:val="24"/>
              </w:rPr>
            </w:pPr>
            <w:r>
              <w:rPr>
                <w:b/>
                <w:bCs/>
                <w:sz w:val="24"/>
                <w:szCs w:val="24"/>
              </w:rPr>
              <w:t>Week No.</w:t>
            </w:r>
          </w:p>
        </w:tc>
        <w:tc>
          <w:tcPr>
            <w:tcW w:w="2070" w:type="dxa"/>
          </w:tcPr>
          <w:p w14:paraId="1E6A8E8D" w14:textId="38090DBA" w:rsidR="00EA2E5E" w:rsidRDefault="005C065E">
            <w:pPr>
              <w:rPr>
                <w:b/>
                <w:bCs/>
                <w:sz w:val="24"/>
                <w:szCs w:val="24"/>
              </w:rPr>
            </w:pPr>
            <w:r>
              <w:rPr>
                <w:b/>
                <w:bCs/>
                <w:sz w:val="24"/>
                <w:szCs w:val="24"/>
              </w:rPr>
              <w:t xml:space="preserve">  </w:t>
            </w:r>
            <w:r w:rsidR="00DE6767">
              <w:rPr>
                <w:b/>
                <w:bCs/>
                <w:sz w:val="24"/>
                <w:szCs w:val="24"/>
              </w:rPr>
              <w:t>Scheduled Dates</w:t>
            </w:r>
          </w:p>
        </w:tc>
        <w:tc>
          <w:tcPr>
            <w:tcW w:w="6025" w:type="dxa"/>
          </w:tcPr>
          <w:p w14:paraId="78EB70FD" w14:textId="131946F8" w:rsidR="00EA2E5E" w:rsidRDefault="005C065E">
            <w:pPr>
              <w:rPr>
                <w:b/>
                <w:bCs/>
                <w:sz w:val="24"/>
                <w:szCs w:val="24"/>
              </w:rPr>
            </w:pPr>
            <w:r>
              <w:rPr>
                <w:b/>
                <w:bCs/>
                <w:sz w:val="24"/>
                <w:szCs w:val="24"/>
              </w:rPr>
              <w:t xml:space="preserve">                         </w:t>
            </w:r>
            <w:r w:rsidR="00DE6767">
              <w:rPr>
                <w:b/>
                <w:bCs/>
                <w:sz w:val="24"/>
                <w:szCs w:val="24"/>
              </w:rPr>
              <w:t>Topics to be covered</w:t>
            </w:r>
          </w:p>
        </w:tc>
      </w:tr>
      <w:tr w:rsidR="00EA2E5E" w14:paraId="60C02F28" w14:textId="77777777" w:rsidTr="007F0E68">
        <w:tc>
          <w:tcPr>
            <w:tcW w:w="1255" w:type="dxa"/>
          </w:tcPr>
          <w:p w14:paraId="5E193961" w14:textId="3B56ADFF" w:rsidR="00EA2E5E" w:rsidRDefault="000556EE">
            <w:pPr>
              <w:rPr>
                <w:b/>
                <w:bCs/>
                <w:sz w:val="24"/>
                <w:szCs w:val="24"/>
              </w:rPr>
            </w:pPr>
            <w:r>
              <w:rPr>
                <w:b/>
                <w:bCs/>
                <w:sz w:val="24"/>
                <w:szCs w:val="24"/>
              </w:rPr>
              <w:t>1</w:t>
            </w:r>
          </w:p>
        </w:tc>
        <w:tc>
          <w:tcPr>
            <w:tcW w:w="2070" w:type="dxa"/>
          </w:tcPr>
          <w:p w14:paraId="08BB39F3" w14:textId="7AA5163F" w:rsidR="00EA2E5E" w:rsidRDefault="002F2610">
            <w:pPr>
              <w:rPr>
                <w:b/>
                <w:bCs/>
                <w:sz w:val="24"/>
                <w:szCs w:val="24"/>
              </w:rPr>
            </w:pPr>
            <w:r>
              <w:rPr>
                <w:b/>
                <w:bCs/>
                <w:sz w:val="24"/>
                <w:szCs w:val="24"/>
              </w:rPr>
              <w:t>15</w:t>
            </w:r>
            <w:r w:rsidR="007930BA">
              <w:rPr>
                <w:b/>
                <w:bCs/>
                <w:sz w:val="24"/>
                <w:szCs w:val="24"/>
              </w:rPr>
              <w:t xml:space="preserve"> </w:t>
            </w:r>
            <w:r w:rsidR="0087227D">
              <w:rPr>
                <w:b/>
                <w:bCs/>
                <w:sz w:val="24"/>
                <w:szCs w:val="24"/>
              </w:rPr>
              <w:t>F</w:t>
            </w:r>
            <w:r w:rsidR="007930BA">
              <w:rPr>
                <w:b/>
                <w:bCs/>
                <w:sz w:val="24"/>
                <w:szCs w:val="24"/>
              </w:rPr>
              <w:t>eb</w:t>
            </w:r>
            <w:r w:rsidR="0087227D">
              <w:rPr>
                <w:b/>
                <w:bCs/>
                <w:sz w:val="24"/>
                <w:szCs w:val="24"/>
              </w:rPr>
              <w:t>ruary</w:t>
            </w:r>
          </w:p>
        </w:tc>
        <w:tc>
          <w:tcPr>
            <w:tcW w:w="6025" w:type="dxa"/>
          </w:tcPr>
          <w:p w14:paraId="5F867C90" w14:textId="77777777" w:rsidR="00EA2E5E" w:rsidRDefault="00A55914">
            <w:r w:rsidRPr="009A7D24">
              <w:rPr>
                <w:b/>
                <w:bCs/>
              </w:rPr>
              <w:t>Vector Background and Electric Field:</w:t>
            </w:r>
            <w:r>
              <w:t xml:space="preserve"> Gradient of a scalar and its physical significance, Line, Surface and Volume integrals of a vector and their physical significance, </w:t>
            </w:r>
          </w:p>
          <w:p w14:paraId="11AACE7C" w14:textId="52569B09" w:rsidR="002F670B" w:rsidRDefault="002F670B">
            <w:pPr>
              <w:rPr>
                <w:b/>
                <w:bCs/>
                <w:sz w:val="24"/>
                <w:szCs w:val="24"/>
              </w:rPr>
            </w:pPr>
          </w:p>
        </w:tc>
      </w:tr>
      <w:tr w:rsidR="00EA2E5E" w14:paraId="4CAFE803" w14:textId="77777777" w:rsidTr="007F0E68">
        <w:tc>
          <w:tcPr>
            <w:tcW w:w="1255" w:type="dxa"/>
          </w:tcPr>
          <w:p w14:paraId="47DDEFA4" w14:textId="075DDDA4" w:rsidR="00EA2E5E" w:rsidRDefault="000556EE">
            <w:pPr>
              <w:rPr>
                <w:b/>
                <w:bCs/>
                <w:sz w:val="24"/>
                <w:szCs w:val="24"/>
              </w:rPr>
            </w:pPr>
            <w:r>
              <w:rPr>
                <w:b/>
                <w:bCs/>
                <w:sz w:val="24"/>
                <w:szCs w:val="24"/>
              </w:rPr>
              <w:t>2</w:t>
            </w:r>
          </w:p>
        </w:tc>
        <w:tc>
          <w:tcPr>
            <w:tcW w:w="2070" w:type="dxa"/>
          </w:tcPr>
          <w:p w14:paraId="6CB738A6" w14:textId="5F0489A7" w:rsidR="00EA2E5E" w:rsidRDefault="00F33F81">
            <w:pPr>
              <w:rPr>
                <w:b/>
                <w:bCs/>
                <w:sz w:val="24"/>
                <w:szCs w:val="24"/>
              </w:rPr>
            </w:pPr>
            <w:r>
              <w:rPr>
                <w:b/>
                <w:bCs/>
                <w:sz w:val="24"/>
                <w:szCs w:val="24"/>
              </w:rPr>
              <w:t>2</w:t>
            </w:r>
            <w:r w:rsidR="002F2610">
              <w:rPr>
                <w:b/>
                <w:bCs/>
                <w:sz w:val="24"/>
                <w:szCs w:val="24"/>
              </w:rPr>
              <w:t>2</w:t>
            </w:r>
            <w:r w:rsidR="007930BA">
              <w:rPr>
                <w:b/>
                <w:bCs/>
                <w:sz w:val="24"/>
                <w:szCs w:val="24"/>
              </w:rPr>
              <w:t xml:space="preserve"> </w:t>
            </w:r>
            <w:r>
              <w:rPr>
                <w:b/>
                <w:bCs/>
                <w:sz w:val="24"/>
                <w:szCs w:val="24"/>
              </w:rPr>
              <w:t>F</w:t>
            </w:r>
            <w:r w:rsidR="007930BA">
              <w:rPr>
                <w:b/>
                <w:bCs/>
                <w:sz w:val="24"/>
                <w:szCs w:val="24"/>
              </w:rPr>
              <w:t>eb</w:t>
            </w:r>
            <w:r w:rsidR="0087227D">
              <w:rPr>
                <w:b/>
                <w:bCs/>
                <w:sz w:val="24"/>
                <w:szCs w:val="24"/>
              </w:rPr>
              <w:t>ruary</w:t>
            </w:r>
          </w:p>
          <w:p w14:paraId="283F45D0" w14:textId="26C4F351" w:rsidR="007930BA" w:rsidRDefault="007930BA" w:rsidP="002F2610">
            <w:pPr>
              <w:rPr>
                <w:b/>
                <w:bCs/>
                <w:sz w:val="24"/>
                <w:szCs w:val="24"/>
              </w:rPr>
            </w:pPr>
          </w:p>
        </w:tc>
        <w:tc>
          <w:tcPr>
            <w:tcW w:w="6025" w:type="dxa"/>
          </w:tcPr>
          <w:p w14:paraId="1E66113C" w14:textId="79263402" w:rsidR="002F670B" w:rsidRDefault="00A55914" w:rsidP="00BA5141">
            <w:pPr>
              <w:rPr>
                <w:b/>
                <w:bCs/>
                <w:sz w:val="24"/>
                <w:szCs w:val="24"/>
              </w:rPr>
            </w:pPr>
            <w:r>
              <w:t>Flux of a vector field, Divergence and curl of a vector and their physical significance,</w:t>
            </w:r>
            <w:r w:rsidR="00195CB3">
              <w:t xml:space="preserve"> </w:t>
            </w:r>
            <w:r>
              <w:t xml:space="preserve">Gauss’s divergence theorem, Stoke’s theorem. </w:t>
            </w:r>
          </w:p>
        </w:tc>
      </w:tr>
      <w:tr w:rsidR="00EA2E5E" w14:paraId="57C44DD1" w14:textId="77777777" w:rsidTr="007F0E68">
        <w:trPr>
          <w:trHeight w:val="773"/>
        </w:trPr>
        <w:tc>
          <w:tcPr>
            <w:tcW w:w="1255" w:type="dxa"/>
          </w:tcPr>
          <w:p w14:paraId="1364A44B" w14:textId="370C936D" w:rsidR="00EA2E5E" w:rsidRDefault="000556EE">
            <w:pPr>
              <w:rPr>
                <w:b/>
                <w:bCs/>
                <w:sz w:val="24"/>
                <w:szCs w:val="24"/>
              </w:rPr>
            </w:pPr>
            <w:r>
              <w:rPr>
                <w:b/>
                <w:bCs/>
                <w:sz w:val="24"/>
                <w:szCs w:val="24"/>
              </w:rPr>
              <w:t>3</w:t>
            </w:r>
          </w:p>
        </w:tc>
        <w:tc>
          <w:tcPr>
            <w:tcW w:w="2070" w:type="dxa"/>
          </w:tcPr>
          <w:p w14:paraId="16FF85A0" w14:textId="3134F6BB" w:rsidR="00EA2E5E" w:rsidRDefault="002F2610">
            <w:pPr>
              <w:rPr>
                <w:b/>
                <w:bCs/>
                <w:sz w:val="24"/>
                <w:szCs w:val="24"/>
              </w:rPr>
            </w:pPr>
            <w:r>
              <w:rPr>
                <w:b/>
                <w:bCs/>
                <w:sz w:val="24"/>
                <w:szCs w:val="24"/>
              </w:rPr>
              <w:t>29 February</w:t>
            </w:r>
          </w:p>
        </w:tc>
        <w:tc>
          <w:tcPr>
            <w:tcW w:w="6025" w:type="dxa"/>
          </w:tcPr>
          <w:p w14:paraId="63B5FD53" w14:textId="5E01F4C2" w:rsidR="00EA2E5E" w:rsidRDefault="00307675">
            <w:pPr>
              <w:rPr>
                <w:b/>
                <w:bCs/>
                <w:sz w:val="24"/>
                <w:szCs w:val="24"/>
              </w:rPr>
            </w:pPr>
            <w:r w:rsidRPr="001133C0">
              <w:rPr>
                <w:b/>
                <w:bCs/>
              </w:rPr>
              <w:t>Magnetic field and magnetic properties:</w:t>
            </w:r>
            <w:r>
              <w:t xml:space="preserve"> Magnetic induction, Magnetic flux, </w:t>
            </w:r>
          </w:p>
        </w:tc>
      </w:tr>
      <w:tr w:rsidR="00EA2E5E" w14:paraId="2BB3502B" w14:textId="77777777" w:rsidTr="007F0E68">
        <w:tc>
          <w:tcPr>
            <w:tcW w:w="1255" w:type="dxa"/>
          </w:tcPr>
          <w:p w14:paraId="20EA1DA6" w14:textId="788094EF" w:rsidR="00EA2E5E" w:rsidRDefault="000556EE">
            <w:pPr>
              <w:rPr>
                <w:b/>
                <w:bCs/>
                <w:sz w:val="24"/>
                <w:szCs w:val="24"/>
              </w:rPr>
            </w:pPr>
            <w:r>
              <w:rPr>
                <w:b/>
                <w:bCs/>
                <w:sz w:val="24"/>
                <w:szCs w:val="24"/>
              </w:rPr>
              <w:t>4</w:t>
            </w:r>
          </w:p>
        </w:tc>
        <w:tc>
          <w:tcPr>
            <w:tcW w:w="2070" w:type="dxa"/>
          </w:tcPr>
          <w:p w14:paraId="50803129" w14:textId="57AB3C65" w:rsidR="00EA2E5E" w:rsidRDefault="002F2610">
            <w:pPr>
              <w:rPr>
                <w:b/>
                <w:bCs/>
                <w:sz w:val="24"/>
                <w:szCs w:val="24"/>
              </w:rPr>
            </w:pPr>
            <w:r>
              <w:rPr>
                <w:b/>
                <w:bCs/>
                <w:sz w:val="24"/>
                <w:szCs w:val="24"/>
              </w:rPr>
              <w:t xml:space="preserve">  7 </w:t>
            </w:r>
            <w:r w:rsidR="007930BA">
              <w:rPr>
                <w:b/>
                <w:bCs/>
                <w:sz w:val="24"/>
                <w:szCs w:val="24"/>
              </w:rPr>
              <w:t>March</w:t>
            </w:r>
          </w:p>
        </w:tc>
        <w:tc>
          <w:tcPr>
            <w:tcW w:w="6025" w:type="dxa"/>
          </w:tcPr>
          <w:p w14:paraId="03079710" w14:textId="77777777" w:rsidR="00EA2E5E" w:rsidRDefault="00307675" w:rsidP="00BA5141">
            <w:r>
              <w:t>Solenoidal nature of vector field of induction, properties of B (</w:t>
            </w:r>
            <w:proofErr w:type="spellStart"/>
            <w:r>
              <w:t>i</w:t>
            </w:r>
            <w:proofErr w:type="spellEnd"/>
            <w:r>
              <w:t xml:space="preserve">) </w:t>
            </w:r>
            <w:r>
              <w:rPr>
                <w:rFonts w:ascii="Cambria Math" w:hAnsi="Cambria Math" w:cs="Cambria Math"/>
              </w:rPr>
              <w:t>∇</w:t>
            </w:r>
            <w:r>
              <w:t xml:space="preserve">.B = 0 (ii) </w:t>
            </w:r>
            <w:r>
              <w:rPr>
                <w:rFonts w:ascii="Cambria Math" w:hAnsi="Cambria Math" w:cs="Cambria Math"/>
              </w:rPr>
              <w:t>∇</w:t>
            </w:r>
            <w:r>
              <w:t xml:space="preserve"> </w:t>
            </w:r>
            <w:r>
              <w:rPr>
                <w:rFonts w:ascii="Calibri" w:hAnsi="Calibri" w:cs="Calibri"/>
              </w:rPr>
              <w:t>×</w:t>
            </w:r>
            <w:r>
              <w:t xml:space="preserve">B = </w:t>
            </w:r>
            <w:r>
              <w:rPr>
                <w:rFonts w:ascii="Calibri" w:hAnsi="Calibri" w:cs="Calibri"/>
              </w:rPr>
              <w:t>µ</w:t>
            </w:r>
            <w:proofErr w:type="spellStart"/>
            <w:r>
              <w:t>oJ</w:t>
            </w:r>
            <w:proofErr w:type="spellEnd"/>
            <w:r>
              <w:t>,</w:t>
            </w:r>
          </w:p>
          <w:p w14:paraId="60EAD326" w14:textId="0C17AAFE" w:rsidR="009001E0" w:rsidRDefault="009001E0" w:rsidP="00BA5141">
            <w:pPr>
              <w:rPr>
                <w:b/>
                <w:bCs/>
                <w:sz w:val="24"/>
                <w:szCs w:val="24"/>
              </w:rPr>
            </w:pPr>
          </w:p>
        </w:tc>
      </w:tr>
      <w:tr w:rsidR="00EA2E5E" w14:paraId="39AC81CA" w14:textId="77777777" w:rsidTr="007F0E68">
        <w:tc>
          <w:tcPr>
            <w:tcW w:w="1255" w:type="dxa"/>
          </w:tcPr>
          <w:p w14:paraId="191742A9" w14:textId="77DE9AF1" w:rsidR="00EA2E5E" w:rsidRDefault="000556EE">
            <w:pPr>
              <w:rPr>
                <w:b/>
                <w:bCs/>
                <w:sz w:val="24"/>
                <w:szCs w:val="24"/>
              </w:rPr>
            </w:pPr>
            <w:r>
              <w:rPr>
                <w:b/>
                <w:bCs/>
                <w:sz w:val="24"/>
                <w:szCs w:val="24"/>
              </w:rPr>
              <w:t>5</w:t>
            </w:r>
          </w:p>
        </w:tc>
        <w:tc>
          <w:tcPr>
            <w:tcW w:w="2070" w:type="dxa"/>
          </w:tcPr>
          <w:p w14:paraId="66EF7110" w14:textId="2F071D60" w:rsidR="00EA2E5E" w:rsidRDefault="002F2610">
            <w:pPr>
              <w:rPr>
                <w:b/>
                <w:bCs/>
                <w:sz w:val="24"/>
                <w:szCs w:val="24"/>
              </w:rPr>
            </w:pPr>
            <w:r>
              <w:rPr>
                <w:b/>
                <w:bCs/>
                <w:sz w:val="24"/>
                <w:szCs w:val="24"/>
              </w:rPr>
              <w:t xml:space="preserve"> 14 </w:t>
            </w:r>
            <w:r w:rsidR="007930BA">
              <w:rPr>
                <w:b/>
                <w:bCs/>
                <w:sz w:val="24"/>
                <w:szCs w:val="24"/>
              </w:rPr>
              <w:t>March</w:t>
            </w:r>
          </w:p>
          <w:p w14:paraId="2C651A59" w14:textId="71ABCD4A" w:rsidR="007930BA" w:rsidRDefault="007930BA">
            <w:pPr>
              <w:rPr>
                <w:b/>
                <w:bCs/>
                <w:sz w:val="24"/>
                <w:szCs w:val="24"/>
              </w:rPr>
            </w:pPr>
          </w:p>
        </w:tc>
        <w:tc>
          <w:tcPr>
            <w:tcW w:w="6025" w:type="dxa"/>
          </w:tcPr>
          <w:p w14:paraId="3DB090B7" w14:textId="1B04BBF7" w:rsidR="002F670B" w:rsidRDefault="00307675" w:rsidP="00307675">
            <w:pPr>
              <w:rPr>
                <w:b/>
                <w:bCs/>
                <w:sz w:val="24"/>
                <w:szCs w:val="24"/>
              </w:rPr>
            </w:pPr>
            <w:r>
              <w:t xml:space="preserve">properties of B (ii) </w:t>
            </w:r>
            <w:r>
              <w:rPr>
                <w:rFonts w:ascii="Cambria Math" w:hAnsi="Cambria Math" w:cs="Cambria Math"/>
              </w:rPr>
              <w:t>∇</w:t>
            </w:r>
            <w:r>
              <w:t xml:space="preserve"> </w:t>
            </w:r>
            <w:r>
              <w:rPr>
                <w:rFonts w:ascii="Calibri" w:hAnsi="Calibri" w:cs="Calibri"/>
              </w:rPr>
              <w:t>×</w:t>
            </w:r>
            <w:r>
              <w:t xml:space="preserve">B = </w:t>
            </w:r>
            <w:r>
              <w:rPr>
                <w:rFonts w:ascii="Calibri" w:hAnsi="Calibri" w:cs="Calibri"/>
              </w:rPr>
              <w:t>µ</w:t>
            </w:r>
            <w:proofErr w:type="spellStart"/>
            <w:r>
              <w:t>oJ</w:t>
            </w:r>
            <w:proofErr w:type="spellEnd"/>
            <w:r>
              <w:t xml:space="preserve">, Magnetic Materials, types, </w:t>
            </w:r>
          </w:p>
        </w:tc>
      </w:tr>
      <w:tr w:rsidR="00EA2E5E" w14:paraId="31CF828A" w14:textId="77777777" w:rsidTr="007F0E68">
        <w:tc>
          <w:tcPr>
            <w:tcW w:w="1255" w:type="dxa"/>
          </w:tcPr>
          <w:p w14:paraId="29FBFCE6" w14:textId="31EB1526" w:rsidR="00EA2E5E" w:rsidRDefault="000556EE">
            <w:pPr>
              <w:rPr>
                <w:b/>
                <w:bCs/>
                <w:sz w:val="24"/>
                <w:szCs w:val="24"/>
              </w:rPr>
            </w:pPr>
            <w:r>
              <w:rPr>
                <w:b/>
                <w:bCs/>
                <w:sz w:val="24"/>
                <w:szCs w:val="24"/>
              </w:rPr>
              <w:t>6</w:t>
            </w:r>
          </w:p>
        </w:tc>
        <w:tc>
          <w:tcPr>
            <w:tcW w:w="2070" w:type="dxa"/>
          </w:tcPr>
          <w:p w14:paraId="4321C737" w14:textId="4299F70F" w:rsidR="00EA2E5E" w:rsidRDefault="00F33F81">
            <w:pPr>
              <w:rPr>
                <w:b/>
                <w:bCs/>
                <w:sz w:val="24"/>
                <w:szCs w:val="24"/>
              </w:rPr>
            </w:pPr>
            <w:r>
              <w:rPr>
                <w:b/>
                <w:bCs/>
                <w:sz w:val="24"/>
                <w:szCs w:val="24"/>
              </w:rPr>
              <w:t>2</w:t>
            </w:r>
            <w:r w:rsidR="002F2610">
              <w:rPr>
                <w:b/>
                <w:bCs/>
                <w:sz w:val="24"/>
                <w:szCs w:val="24"/>
              </w:rPr>
              <w:t>1</w:t>
            </w:r>
            <w:r w:rsidR="007930BA">
              <w:rPr>
                <w:b/>
                <w:bCs/>
                <w:sz w:val="24"/>
                <w:szCs w:val="24"/>
              </w:rPr>
              <w:t xml:space="preserve"> March</w:t>
            </w:r>
          </w:p>
        </w:tc>
        <w:tc>
          <w:tcPr>
            <w:tcW w:w="6025" w:type="dxa"/>
          </w:tcPr>
          <w:p w14:paraId="1178ABC4" w14:textId="0D5A2DF4" w:rsidR="00307675" w:rsidRPr="009A7D24" w:rsidRDefault="00307675" w:rsidP="00307675">
            <w:pPr>
              <w:rPr>
                <w:b/>
                <w:bCs/>
                <w:sz w:val="24"/>
                <w:szCs w:val="24"/>
              </w:rPr>
            </w:pPr>
            <w:r>
              <w:t>Hysteresis curve and importance of Hysteresis Curve</w:t>
            </w:r>
          </w:p>
          <w:p w14:paraId="01E463A6" w14:textId="1E38F18D" w:rsidR="002F670B" w:rsidRDefault="002F670B" w:rsidP="00307675">
            <w:pPr>
              <w:rPr>
                <w:b/>
                <w:bCs/>
                <w:sz w:val="24"/>
                <w:szCs w:val="24"/>
              </w:rPr>
            </w:pPr>
          </w:p>
        </w:tc>
      </w:tr>
      <w:tr w:rsidR="00EA2E5E" w14:paraId="2DEF914A" w14:textId="77777777" w:rsidTr="007F0E68">
        <w:tc>
          <w:tcPr>
            <w:tcW w:w="1255" w:type="dxa"/>
          </w:tcPr>
          <w:p w14:paraId="00CFBA8F" w14:textId="2297278D" w:rsidR="00EA2E5E" w:rsidRDefault="000556EE">
            <w:pPr>
              <w:rPr>
                <w:b/>
                <w:bCs/>
                <w:sz w:val="24"/>
                <w:szCs w:val="24"/>
              </w:rPr>
            </w:pPr>
            <w:r>
              <w:rPr>
                <w:b/>
                <w:bCs/>
                <w:sz w:val="24"/>
                <w:szCs w:val="24"/>
              </w:rPr>
              <w:t>7</w:t>
            </w:r>
          </w:p>
        </w:tc>
        <w:tc>
          <w:tcPr>
            <w:tcW w:w="2070" w:type="dxa"/>
          </w:tcPr>
          <w:p w14:paraId="3C34C2F0" w14:textId="0C2F8BF7" w:rsidR="00EA2E5E" w:rsidRDefault="002F2610">
            <w:pPr>
              <w:rPr>
                <w:b/>
                <w:bCs/>
                <w:sz w:val="24"/>
                <w:szCs w:val="24"/>
              </w:rPr>
            </w:pPr>
            <w:r>
              <w:rPr>
                <w:b/>
                <w:bCs/>
                <w:sz w:val="24"/>
                <w:szCs w:val="24"/>
              </w:rPr>
              <w:t>28 March</w:t>
            </w:r>
          </w:p>
        </w:tc>
        <w:tc>
          <w:tcPr>
            <w:tcW w:w="6025" w:type="dxa"/>
          </w:tcPr>
          <w:p w14:paraId="66601C24" w14:textId="77777777" w:rsidR="00EA2E5E" w:rsidRDefault="00C07B85">
            <w:r w:rsidRPr="001133C0">
              <w:rPr>
                <w:b/>
                <w:bCs/>
              </w:rPr>
              <w:t>Time varying electromagnetic fields and electromagnetic wave</w:t>
            </w:r>
            <w:r>
              <w:rPr>
                <w:b/>
                <w:bCs/>
              </w:rPr>
              <w:t>s</w:t>
            </w:r>
            <w:r w:rsidRPr="001133C0">
              <w:rPr>
                <w:b/>
                <w:bCs/>
              </w:rPr>
              <w:t>:</w:t>
            </w:r>
            <w:r>
              <w:t xml:space="preserve"> Electromagnetic induction, </w:t>
            </w:r>
          </w:p>
          <w:p w14:paraId="4F273380" w14:textId="7C7317AC" w:rsidR="009001E0" w:rsidRPr="009001E0" w:rsidRDefault="009001E0">
            <w:pPr>
              <w:rPr>
                <w:b/>
                <w:bCs/>
                <w:sz w:val="24"/>
                <w:szCs w:val="24"/>
              </w:rPr>
            </w:pPr>
          </w:p>
        </w:tc>
      </w:tr>
      <w:tr w:rsidR="00EA2E5E" w14:paraId="6E4A3551" w14:textId="77777777" w:rsidTr="007F0E68">
        <w:tc>
          <w:tcPr>
            <w:tcW w:w="1255" w:type="dxa"/>
          </w:tcPr>
          <w:p w14:paraId="5AA58AEA" w14:textId="1BD51069" w:rsidR="00EA2E5E" w:rsidRDefault="000556EE">
            <w:pPr>
              <w:rPr>
                <w:b/>
                <w:bCs/>
                <w:sz w:val="24"/>
                <w:szCs w:val="24"/>
              </w:rPr>
            </w:pPr>
            <w:r>
              <w:rPr>
                <w:b/>
                <w:bCs/>
                <w:sz w:val="24"/>
                <w:szCs w:val="24"/>
              </w:rPr>
              <w:t>8</w:t>
            </w:r>
          </w:p>
        </w:tc>
        <w:tc>
          <w:tcPr>
            <w:tcW w:w="2070" w:type="dxa"/>
          </w:tcPr>
          <w:p w14:paraId="1BCF1458" w14:textId="60114403" w:rsidR="00EA2E5E" w:rsidRDefault="002F2610">
            <w:pPr>
              <w:rPr>
                <w:b/>
                <w:bCs/>
                <w:sz w:val="24"/>
                <w:szCs w:val="24"/>
              </w:rPr>
            </w:pPr>
            <w:r>
              <w:rPr>
                <w:b/>
                <w:bCs/>
                <w:sz w:val="24"/>
                <w:szCs w:val="24"/>
              </w:rPr>
              <w:t>4</w:t>
            </w:r>
            <w:r w:rsidR="007930BA">
              <w:rPr>
                <w:b/>
                <w:bCs/>
                <w:sz w:val="24"/>
                <w:szCs w:val="24"/>
              </w:rPr>
              <w:t xml:space="preserve"> April</w:t>
            </w:r>
          </w:p>
        </w:tc>
        <w:tc>
          <w:tcPr>
            <w:tcW w:w="6025" w:type="dxa"/>
          </w:tcPr>
          <w:p w14:paraId="62263405" w14:textId="77777777" w:rsidR="002F670B" w:rsidRDefault="00C07B85" w:rsidP="00C07B85">
            <w:r>
              <w:t xml:space="preserve">Faraday’s laws of induction and Lenz’s Law, </w:t>
            </w:r>
          </w:p>
          <w:p w14:paraId="724C2592" w14:textId="10247842" w:rsidR="009001E0" w:rsidRDefault="009001E0" w:rsidP="00C07B85">
            <w:pPr>
              <w:rPr>
                <w:b/>
                <w:bCs/>
                <w:sz w:val="24"/>
                <w:szCs w:val="24"/>
              </w:rPr>
            </w:pPr>
          </w:p>
        </w:tc>
      </w:tr>
      <w:tr w:rsidR="00EA2E5E" w14:paraId="3BE662FA" w14:textId="77777777" w:rsidTr="007F0E68">
        <w:tc>
          <w:tcPr>
            <w:tcW w:w="1255" w:type="dxa"/>
          </w:tcPr>
          <w:p w14:paraId="2FEC5831" w14:textId="57E34ADC" w:rsidR="00EA2E5E" w:rsidRDefault="000556EE">
            <w:pPr>
              <w:rPr>
                <w:b/>
                <w:bCs/>
                <w:sz w:val="24"/>
                <w:szCs w:val="24"/>
              </w:rPr>
            </w:pPr>
            <w:r>
              <w:rPr>
                <w:b/>
                <w:bCs/>
                <w:sz w:val="24"/>
                <w:szCs w:val="24"/>
              </w:rPr>
              <w:t>9</w:t>
            </w:r>
          </w:p>
        </w:tc>
        <w:tc>
          <w:tcPr>
            <w:tcW w:w="2070" w:type="dxa"/>
          </w:tcPr>
          <w:p w14:paraId="19001BB5" w14:textId="2E82EADC" w:rsidR="00EA2E5E" w:rsidRDefault="00F33F81">
            <w:pPr>
              <w:rPr>
                <w:b/>
                <w:bCs/>
                <w:sz w:val="24"/>
                <w:szCs w:val="24"/>
              </w:rPr>
            </w:pPr>
            <w:r>
              <w:rPr>
                <w:b/>
                <w:bCs/>
                <w:sz w:val="24"/>
                <w:szCs w:val="24"/>
              </w:rPr>
              <w:t>1</w:t>
            </w:r>
            <w:r w:rsidR="002F2610">
              <w:rPr>
                <w:b/>
                <w:bCs/>
                <w:sz w:val="24"/>
                <w:szCs w:val="24"/>
              </w:rPr>
              <w:t xml:space="preserve">1 </w:t>
            </w:r>
            <w:r w:rsidR="007930BA">
              <w:rPr>
                <w:b/>
                <w:bCs/>
                <w:sz w:val="24"/>
                <w:szCs w:val="24"/>
              </w:rPr>
              <w:t>April</w:t>
            </w:r>
          </w:p>
        </w:tc>
        <w:tc>
          <w:tcPr>
            <w:tcW w:w="6025" w:type="dxa"/>
          </w:tcPr>
          <w:p w14:paraId="004558CC" w14:textId="77777777" w:rsidR="002F670B" w:rsidRDefault="00C07B85" w:rsidP="00BA5141">
            <w:r>
              <w:t xml:space="preserve">Derivation of Maxwell’s equations </w:t>
            </w:r>
            <w:r w:rsidR="007F0E68">
              <w:t>&amp;</w:t>
            </w:r>
            <w:r>
              <w:t xml:space="preserve"> their physical significance. </w:t>
            </w:r>
          </w:p>
          <w:p w14:paraId="3433A24E" w14:textId="7830B965" w:rsidR="007F0E68" w:rsidRDefault="007F0E68" w:rsidP="00BA5141">
            <w:pPr>
              <w:rPr>
                <w:b/>
                <w:bCs/>
                <w:sz w:val="24"/>
                <w:szCs w:val="24"/>
              </w:rPr>
            </w:pPr>
          </w:p>
        </w:tc>
      </w:tr>
      <w:tr w:rsidR="00EA2E5E" w14:paraId="23CCBC89" w14:textId="77777777" w:rsidTr="007F0E68">
        <w:tc>
          <w:tcPr>
            <w:tcW w:w="1255" w:type="dxa"/>
          </w:tcPr>
          <w:p w14:paraId="106FE618" w14:textId="4D1CEF50" w:rsidR="00EA2E5E" w:rsidRDefault="000556EE">
            <w:pPr>
              <w:rPr>
                <w:b/>
                <w:bCs/>
                <w:sz w:val="24"/>
                <w:szCs w:val="24"/>
              </w:rPr>
            </w:pPr>
            <w:r>
              <w:rPr>
                <w:b/>
                <w:bCs/>
                <w:sz w:val="24"/>
                <w:szCs w:val="24"/>
              </w:rPr>
              <w:t>10</w:t>
            </w:r>
          </w:p>
        </w:tc>
        <w:tc>
          <w:tcPr>
            <w:tcW w:w="2070" w:type="dxa"/>
          </w:tcPr>
          <w:p w14:paraId="2FDACEF5" w14:textId="7553E4F1" w:rsidR="00EA2E5E" w:rsidRDefault="002F2610">
            <w:pPr>
              <w:rPr>
                <w:b/>
                <w:bCs/>
                <w:sz w:val="24"/>
                <w:szCs w:val="24"/>
              </w:rPr>
            </w:pPr>
            <w:r>
              <w:rPr>
                <w:b/>
                <w:bCs/>
                <w:sz w:val="24"/>
                <w:szCs w:val="24"/>
              </w:rPr>
              <w:t xml:space="preserve">18 </w:t>
            </w:r>
            <w:r w:rsidR="007930BA">
              <w:rPr>
                <w:b/>
                <w:bCs/>
                <w:sz w:val="24"/>
                <w:szCs w:val="24"/>
              </w:rPr>
              <w:t>April</w:t>
            </w:r>
          </w:p>
        </w:tc>
        <w:tc>
          <w:tcPr>
            <w:tcW w:w="6025" w:type="dxa"/>
          </w:tcPr>
          <w:p w14:paraId="7842553B" w14:textId="1751D89F" w:rsidR="00EA2E5E" w:rsidRDefault="00C07B85" w:rsidP="00C07B85">
            <w:pPr>
              <w:rPr>
                <w:b/>
                <w:bCs/>
                <w:sz w:val="24"/>
                <w:szCs w:val="24"/>
              </w:rPr>
            </w:pPr>
            <w:r>
              <w:t>Boundary conditions at interface between two different media, Propagation of electromagnetic wave</w:t>
            </w:r>
            <w:r w:rsidR="009001E0">
              <w:t>.</w:t>
            </w:r>
          </w:p>
        </w:tc>
      </w:tr>
      <w:tr w:rsidR="00EA2E5E" w14:paraId="4298BEA0" w14:textId="77777777" w:rsidTr="007F0E68">
        <w:tc>
          <w:tcPr>
            <w:tcW w:w="1255" w:type="dxa"/>
          </w:tcPr>
          <w:p w14:paraId="0069903E" w14:textId="5D1269DB" w:rsidR="00EA2E5E" w:rsidRDefault="000556EE">
            <w:pPr>
              <w:rPr>
                <w:b/>
                <w:bCs/>
                <w:sz w:val="24"/>
                <w:szCs w:val="24"/>
              </w:rPr>
            </w:pPr>
            <w:r>
              <w:rPr>
                <w:b/>
                <w:bCs/>
                <w:sz w:val="24"/>
                <w:szCs w:val="24"/>
              </w:rPr>
              <w:t>11</w:t>
            </w:r>
          </w:p>
        </w:tc>
        <w:tc>
          <w:tcPr>
            <w:tcW w:w="2070" w:type="dxa"/>
          </w:tcPr>
          <w:p w14:paraId="6CCF3E09" w14:textId="70EDFEC6" w:rsidR="00EA2E5E" w:rsidRDefault="002F2610">
            <w:pPr>
              <w:rPr>
                <w:b/>
                <w:bCs/>
                <w:sz w:val="24"/>
                <w:szCs w:val="24"/>
              </w:rPr>
            </w:pPr>
            <w:r>
              <w:rPr>
                <w:b/>
                <w:bCs/>
                <w:sz w:val="24"/>
                <w:szCs w:val="24"/>
              </w:rPr>
              <w:t>25 April</w:t>
            </w:r>
          </w:p>
        </w:tc>
        <w:tc>
          <w:tcPr>
            <w:tcW w:w="6025" w:type="dxa"/>
          </w:tcPr>
          <w:p w14:paraId="5D4E719D" w14:textId="77777777" w:rsidR="00C07B85" w:rsidRDefault="00C07B85" w:rsidP="00C07B85">
            <w:pPr>
              <w:rPr>
                <w:b/>
                <w:bCs/>
                <w:sz w:val="24"/>
                <w:szCs w:val="24"/>
              </w:rPr>
            </w:pPr>
            <w:r>
              <w:t>Poynting vector and Poynting theorem.</w:t>
            </w:r>
          </w:p>
          <w:p w14:paraId="658BE338" w14:textId="3A9757DA" w:rsidR="002F670B" w:rsidRDefault="002F670B" w:rsidP="00BA5141">
            <w:pPr>
              <w:rPr>
                <w:b/>
                <w:bCs/>
                <w:sz w:val="24"/>
                <w:szCs w:val="24"/>
              </w:rPr>
            </w:pPr>
          </w:p>
        </w:tc>
      </w:tr>
      <w:tr w:rsidR="00EA2E5E" w14:paraId="5873036F" w14:textId="77777777" w:rsidTr="007F0E68">
        <w:tc>
          <w:tcPr>
            <w:tcW w:w="1255" w:type="dxa"/>
          </w:tcPr>
          <w:p w14:paraId="78D5CD73" w14:textId="447905F1" w:rsidR="00EA2E5E" w:rsidRDefault="000556EE">
            <w:pPr>
              <w:rPr>
                <w:b/>
                <w:bCs/>
                <w:sz w:val="24"/>
                <w:szCs w:val="24"/>
              </w:rPr>
            </w:pPr>
            <w:r>
              <w:rPr>
                <w:b/>
                <w:bCs/>
                <w:sz w:val="24"/>
                <w:szCs w:val="24"/>
              </w:rPr>
              <w:t>12</w:t>
            </w:r>
          </w:p>
        </w:tc>
        <w:tc>
          <w:tcPr>
            <w:tcW w:w="2070" w:type="dxa"/>
          </w:tcPr>
          <w:p w14:paraId="3D37A000" w14:textId="02283ED7" w:rsidR="00EA2E5E" w:rsidRDefault="00F66ACD">
            <w:pPr>
              <w:rPr>
                <w:b/>
                <w:bCs/>
                <w:sz w:val="24"/>
                <w:szCs w:val="24"/>
              </w:rPr>
            </w:pPr>
            <w:r>
              <w:rPr>
                <w:b/>
                <w:bCs/>
                <w:sz w:val="24"/>
                <w:szCs w:val="24"/>
              </w:rPr>
              <w:t xml:space="preserve">2 </w:t>
            </w:r>
            <w:r w:rsidR="007930BA">
              <w:rPr>
                <w:b/>
                <w:bCs/>
                <w:sz w:val="24"/>
                <w:szCs w:val="24"/>
              </w:rPr>
              <w:t>May</w:t>
            </w:r>
          </w:p>
        </w:tc>
        <w:tc>
          <w:tcPr>
            <w:tcW w:w="6025" w:type="dxa"/>
          </w:tcPr>
          <w:p w14:paraId="092BAE49" w14:textId="77777777" w:rsidR="002F670B" w:rsidRDefault="00C01EBB" w:rsidP="00BA5141">
            <w:r w:rsidRPr="001133C0">
              <w:rPr>
                <w:b/>
                <w:bCs/>
              </w:rPr>
              <w:t>D.C. and A.C. circuits:</w:t>
            </w:r>
            <w:r>
              <w:t xml:space="preserve"> D.C. Network theorems</w:t>
            </w:r>
          </w:p>
          <w:p w14:paraId="1A01F725" w14:textId="6EA69EEC" w:rsidR="009001E0" w:rsidRDefault="009001E0" w:rsidP="00BA5141">
            <w:pPr>
              <w:rPr>
                <w:b/>
                <w:bCs/>
                <w:sz w:val="24"/>
                <w:szCs w:val="24"/>
              </w:rPr>
            </w:pPr>
          </w:p>
        </w:tc>
      </w:tr>
      <w:tr w:rsidR="00EA2E5E" w14:paraId="1D6ABC7E" w14:textId="77777777" w:rsidTr="007F0E68">
        <w:tc>
          <w:tcPr>
            <w:tcW w:w="1255" w:type="dxa"/>
          </w:tcPr>
          <w:p w14:paraId="4F578D9E" w14:textId="17599519" w:rsidR="00EA2E5E" w:rsidRDefault="000556EE">
            <w:pPr>
              <w:rPr>
                <w:b/>
                <w:bCs/>
                <w:sz w:val="24"/>
                <w:szCs w:val="24"/>
              </w:rPr>
            </w:pPr>
            <w:r>
              <w:rPr>
                <w:b/>
                <w:bCs/>
                <w:sz w:val="24"/>
                <w:szCs w:val="24"/>
              </w:rPr>
              <w:lastRenderedPageBreak/>
              <w:t>13</w:t>
            </w:r>
          </w:p>
        </w:tc>
        <w:tc>
          <w:tcPr>
            <w:tcW w:w="2070" w:type="dxa"/>
          </w:tcPr>
          <w:p w14:paraId="6CE0CD7F" w14:textId="54D1FEDF" w:rsidR="00EA2E5E" w:rsidRDefault="00F66ACD">
            <w:pPr>
              <w:rPr>
                <w:b/>
                <w:bCs/>
                <w:sz w:val="24"/>
                <w:szCs w:val="24"/>
              </w:rPr>
            </w:pPr>
            <w:r>
              <w:rPr>
                <w:b/>
                <w:bCs/>
                <w:sz w:val="24"/>
                <w:szCs w:val="24"/>
              </w:rPr>
              <w:t xml:space="preserve">9 </w:t>
            </w:r>
            <w:r w:rsidR="007930BA">
              <w:rPr>
                <w:b/>
                <w:bCs/>
                <w:sz w:val="24"/>
                <w:szCs w:val="24"/>
              </w:rPr>
              <w:t>May</w:t>
            </w:r>
          </w:p>
        </w:tc>
        <w:tc>
          <w:tcPr>
            <w:tcW w:w="6025" w:type="dxa"/>
          </w:tcPr>
          <w:p w14:paraId="0F9D734D" w14:textId="297D9956" w:rsidR="00C01EBB" w:rsidRDefault="00C01EBB" w:rsidP="00C01EBB">
            <w:pPr>
              <w:rPr>
                <w:b/>
                <w:bCs/>
                <w:sz w:val="24"/>
                <w:szCs w:val="24"/>
              </w:rPr>
            </w:pPr>
            <w:r>
              <w:t xml:space="preserve">Thevenin’s theorem, Norton theorem, Superposition theorem; </w:t>
            </w:r>
          </w:p>
          <w:p w14:paraId="07387EF2" w14:textId="73689EB5" w:rsidR="002F670B" w:rsidRDefault="002F670B" w:rsidP="00BA5141">
            <w:pPr>
              <w:rPr>
                <w:b/>
                <w:bCs/>
                <w:sz w:val="24"/>
                <w:szCs w:val="24"/>
              </w:rPr>
            </w:pPr>
          </w:p>
        </w:tc>
      </w:tr>
      <w:tr w:rsidR="00EA2E5E" w14:paraId="05A210EA" w14:textId="77777777" w:rsidTr="007F0E68">
        <w:tc>
          <w:tcPr>
            <w:tcW w:w="1255" w:type="dxa"/>
          </w:tcPr>
          <w:p w14:paraId="22CDF88E" w14:textId="05BD56D9" w:rsidR="00EA2E5E" w:rsidRDefault="000556EE">
            <w:pPr>
              <w:rPr>
                <w:b/>
                <w:bCs/>
                <w:sz w:val="24"/>
                <w:szCs w:val="24"/>
              </w:rPr>
            </w:pPr>
            <w:r>
              <w:rPr>
                <w:b/>
                <w:bCs/>
                <w:sz w:val="24"/>
                <w:szCs w:val="24"/>
              </w:rPr>
              <w:t>14</w:t>
            </w:r>
          </w:p>
        </w:tc>
        <w:tc>
          <w:tcPr>
            <w:tcW w:w="2070" w:type="dxa"/>
          </w:tcPr>
          <w:p w14:paraId="52C51DB3" w14:textId="1FF23DD2" w:rsidR="00EA2E5E" w:rsidRDefault="007930BA">
            <w:pPr>
              <w:rPr>
                <w:b/>
                <w:bCs/>
                <w:sz w:val="24"/>
                <w:szCs w:val="24"/>
              </w:rPr>
            </w:pPr>
            <w:r>
              <w:rPr>
                <w:b/>
                <w:bCs/>
                <w:sz w:val="24"/>
                <w:szCs w:val="24"/>
              </w:rPr>
              <w:t>1</w:t>
            </w:r>
            <w:r w:rsidR="00F66ACD">
              <w:rPr>
                <w:b/>
                <w:bCs/>
                <w:sz w:val="24"/>
                <w:szCs w:val="24"/>
              </w:rPr>
              <w:t>6</w:t>
            </w:r>
            <w:r>
              <w:rPr>
                <w:b/>
                <w:bCs/>
                <w:sz w:val="24"/>
                <w:szCs w:val="24"/>
              </w:rPr>
              <w:t xml:space="preserve"> May</w:t>
            </w:r>
          </w:p>
        </w:tc>
        <w:tc>
          <w:tcPr>
            <w:tcW w:w="6025" w:type="dxa"/>
          </w:tcPr>
          <w:p w14:paraId="28E66356" w14:textId="52704079" w:rsidR="009001E0" w:rsidRDefault="009001E0" w:rsidP="009001E0">
            <w:pPr>
              <w:rPr>
                <w:b/>
                <w:bCs/>
                <w:sz w:val="24"/>
                <w:szCs w:val="24"/>
              </w:rPr>
            </w:pPr>
            <w:r>
              <w:t>Analysis of LCR Series and parallel resonant circuits.</w:t>
            </w:r>
          </w:p>
          <w:p w14:paraId="6F114C1E" w14:textId="77777777" w:rsidR="00EA2E5E" w:rsidRDefault="00EA2E5E" w:rsidP="00BA5141">
            <w:pPr>
              <w:rPr>
                <w:b/>
                <w:bCs/>
                <w:sz w:val="24"/>
                <w:szCs w:val="24"/>
              </w:rPr>
            </w:pPr>
          </w:p>
        </w:tc>
      </w:tr>
    </w:tbl>
    <w:p w14:paraId="06C5ABD6" w14:textId="77777777" w:rsidR="00EA2E5E" w:rsidRDefault="00EA2E5E">
      <w:pPr>
        <w:rPr>
          <w:b/>
          <w:bCs/>
          <w:sz w:val="24"/>
          <w:szCs w:val="24"/>
        </w:rPr>
      </w:pPr>
    </w:p>
    <w:p w14:paraId="4776A436" w14:textId="77777777" w:rsidR="00792873" w:rsidRDefault="00792873"/>
    <w:p w14:paraId="1A92C402" w14:textId="77777777" w:rsidR="00792873" w:rsidRDefault="00792873"/>
    <w:p w14:paraId="544417F4" w14:textId="77777777" w:rsidR="00792873" w:rsidRDefault="00792873"/>
    <w:p w14:paraId="6ABB4048" w14:textId="77777777" w:rsidR="00792873" w:rsidRDefault="00792873"/>
    <w:p w14:paraId="44E689C5" w14:textId="77777777" w:rsidR="00792873" w:rsidRDefault="00792873"/>
    <w:p w14:paraId="5663362C" w14:textId="1AF830AA" w:rsidR="00C62DB8" w:rsidRDefault="00C62DB8"/>
    <w:sectPr w:rsidR="00C62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3C71"/>
    <w:multiLevelType w:val="hybridMultilevel"/>
    <w:tmpl w:val="5D9EE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C52DD"/>
    <w:multiLevelType w:val="hybridMultilevel"/>
    <w:tmpl w:val="6338FA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81A78"/>
    <w:multiLevelType w:val="hybridMultilevel"/>
    <w:tmpl w:val="1CAAE97C"/>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3" w15:restartNumberingAfterBreak="0">
    <w:nsid w:val="4D8824E4"/>
    <w:multiLevelType w:val="hybridMultilevel"/>
    <w:tmpl w:val="2DCA08CE"/>
    <w:lvl w:ilvl="0" w:tplc="DC9A8F0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15:restartNumberingAfterBreak="0">
    <w:nsid w:val="51D77D0A"/>
    <w:multiLevelType w:val="hybridMultilevel"/>
    <w:tmpl w:val="76B8D68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391076581">
    <w:abstractNumId w:val="4"/>
  </w:num>
  <w:num w:numId="2" w16cid:durableId="89936560">
    <w:abstractNumId w:val="3"/>
  </w:num>
  <w:num w:numId="3" w16cid:durableId="380980579">
    <w:abstractNumId w:val="0"/>
  </w:num>
  <w:num w:numId="4" w16cid:durableId="1419986122">
    <w:abstractNumId w:val="1"/>
  </w:num>
  <w:num w:numId="5" w16cid:durableId="1757479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73"/>
    <w:rsid w:val="0001369C"/>
    <w:rsid w:val="000556EE"/>
    <w:rsid w:val="001133C0"/>
    <w:rsid w:val="001835B4"/>
    <w:rsid w:val="00195CB3"/>
    <w:rsid w:val="001A6829"/>
    <w:rsid w:val="001D6BA0"/>
    <w:rsid w:val="002A7FE3"/>
    <w:rsid w:val="002F2610"/>
    <w:rsid w:val="002F670B"/>
    <w:rsid w:val="00300310"/>
    <w:rsid w:val="00307675"/>
    <w:rsid w:val="00357E17"/>
    <w:rsid w:val="00377AB9"/>
    <w:rsid w:val="003B29EA"/>
    <w:rsid w:val="00417772"/>
    <w:rsid w:val="00527849"/>
    <w:rsid w:val="005C065E"/>
    <w:rsid w:val="005D0654"/>
    <w:rsid w:val="00660B5B"/>
    <w:rsid w:val="006B5345"/>
    <w:rsid w:val="007220C3"/>
    <w:rsid w:val="00731A24"/>
    <w:rsid w:val="00772C78"/>
    <w:rsid w:val="00792873"/>
    <w:rsid w:val="007930BA"/>
    <w:rsid w:val="007F0E68"/>
    <w:rsid w:val="0087227D"/>
    <w:rsid w:val="00893464"/>
    <w:rsid w:val="008B5373"/>
    <w:rsid w:val="009001E0"/>
    <w:rsid w:val="00922DC1"/>
    <w:rsid w:val="00924CE9"/>
    <w:rsid w:val="0096266F"/>
    <w:rsid w:val="009A7D24"/>
    <w:rsid w:val="00A21857"/>
    <w:rsid w:val="00A24102"/>
    <w:rsid w:val="00A55914"/>
    <w:rsid w:val="00B64DF9"/>
    <w:rsid w:val="00BA5141"/>
    <w:rsid w:val="00C01EBB"/>
    <w:rsid w:val="00C07B85"/>
    <w:rsid w:val="00C62DB8"/>
    <w:rsid w:val="00D61F82"/>
    <w:rsid w:val="00D952D9"/>
    <w:rsid w:val="00DB651C"/>
    <w:rsid w:val="00DE6767"/>
    <w:rsid w:val="00E2198F"/>
    <w:rsid w:val="00EA2E5E"/>
    <w:rsid w:val="00EE70FD"/>
    <w:rsid w:val="00F33F81"/>
    <w:rsid w:val="00F47936"/>
    <w:rsid w:val="00F51799"/>
    <w:rsid w:val="00F66ACD"/>
    <w:rsid w:val="00FE2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4D15"/>
  <w15:chartTrackingRefBased/>
  <w15:docId w15:val="{F67B5BB6-1F1C-4773-99C7-46418042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A24"/>
    <w:pPr>
      <w:ind w:left="720"/>
      <w:contextualSpacing/>
    </w:pPr>
  </w:style>
  <w:style w:type="table" w:styleId="TableGrid">
    <w:name w:val="Table Grid"/>
    <w:basedOn w:val="TableNormal"/>
    <w:uiPriority w:val="39"/>
    <w:rsid w:val="00EA2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SUSHMA DEVI</dc:creator>
  <cp:keywords/>
  <dc:description/>
  <cp:lastModifiedBy>SUSHMA DEVI</cp:lastModifiedBy>
  <cp:revision>2</cp:revision>
  <dcterms:created xsi:type="dcterms:W3CDTF">2024-04-17T08:41:00Z</dcterms:created>
  <dcterms:modified xsi:type="dcterms:W3CDTF">2024-04-17T08:41:00Z</dcterms:modified>
</cp:coreProperties>
</file>